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XSpec="center" w:tblpY="-339"/>
        <w:tblW w:w="11165" w:type="dxa"/>
        <w:tblLook w:val="04A0" w:firstRow="1" w:lastRow="0" w:firstColumn="1" w:lastColumn="0" w:noHBand="0" w:noVBand="1"/>
      </w:tblPr>
      <w:tblGrid>
        <w:gridCol w:w="4361"/>
        <w:gridCol w:w="1110"/>
        <w:gridCol w:w="5694"/>
      </w:tblGrid>
      <w:tr w:rsidR="009A4A90" w14:paraId="6641DA41" w14:textId="77777777" w:rsidTr="00BC5FF4">
        <w:tc>
          <w:tcPr>
            <w:tcW w:w="11165" w:type="dxa"/>
            <w:gridSpan w:val="3"/>
          </w:tcPr>
          <w:p w14:paraId="23CF91F8" w14:textId="77777777" w:rsidR="009A4A90" w:rsidRDefault="009A4A90" w:rsidP="00187BF9"/>
          <w:p w14:paraId="6D1F8F96" w14:textId="3126D082" w:rsidR="009A4A90" w:rsidRDefault="009A4A90" w:rsidP="00187BF9">
            <w:r>
              <w:t xml:space="preserve">     </w:t>
            </w:r>
            <w:proofErr w:type="gramStart"/>
            <w:r w:rsidR="00B57CBA">
              <w:t xml:space="preserve">LOGO </w:t>
            </w:r>
            <w:r w:rsidR="00B57C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7CBA">
              <w:rPr>
                <w:rFonts w:ascii="Arial" w:hAnsi="Arial" w:cs="Arial"/>
                <w:sz w:val="18"/>
                <w:szCs w:val="18"/>
              </w:rPr>
              <w:t>Nettselskap</w:t>
            </w:r>
            <w:proofErr w:type="gramEnd"/>
            <w:r w:rsidR="00B57CBA" w:rsidRPr="00304EB4">
              <w:rPr>
                <w:rFonts w:ascii="Arial" w:hAnsi="Arial" w:cs="Arial"/>
                <w:sz w:val="18"/>
                <w:szCs w:val="18"/>
              </w:rPr>
              <w:t xml:space="preserve"> AS</w:t>
            </w:r>
          </w:p>
          <w:p w14:paraId="6ED46C0B" w14:textId="77777777" w:rsidR="00B3033A" w:rsidRDefault="00B3033A" w:rsidP="00187BF9"/>
        </w:tc>
      </w:tr>
      <w:tr w:rsidR="009A4A90" w14:paraId="0AB3A26D" w14:textId="77777777" w:rsidTr="00BC5FF4">
        <w:trPr>
          <w:trHeight w:val="1125"/>
        </w:trPr>
        <w:tc>
          <w:tcPr>
            <w:tcW w:w="11165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75EDDFD" w14:textId="77777777" w:rsidR="00187BF9" w:rsidRDefault="00187BF9" w:rsidP="00187B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76D560" w14:textId="1C8A080D" w:rsidR="009A4A90" w:rsidRDefault="00B57CBA" w:rsidP="00187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Nettselskap</w:t>
            </w:r>
            <w:r w:rsidR="00005C42" w:rsidRPr="00304EB4">
              <w:rPr>
                <w:rFonts w:ascii="Arial" w:hAnsi="Arial" w:cs="Arial"/>
                <w:sz w:val="18"/>
                <w:szCs w:val="18"/>
              </w:rPr>
              <w:t xml:space="preserve"> AS</w:t>
            </w:r>
            <w:r w:rsidR="009A4A90" w:rsidRPr="00304EB4">
              <w:rPr>
                <w:rFonts w:ascii="Arial" w:hAnsi="Arial" w:cs="Arial"/>
                <w:sz w:val="18"/>
                <w:szCs w:val="18"/>
              </w:rPr>
              <w:t xml:space="preserve"> er i prosess med å inngå kontrakter knyttet til DLE-tjenester (Det Lokale </w:t>
            </w:r>
            <w:proofErr w:type="spellStart"/>
            <w:r w:rsidR="009A4A90" w:rsidRPr="00304EB4">
              <w:rPr>
                <w:rFonts w:ascii="Arial" w:hAnsi="Arial" w:cs="Arial"/>
                <w:sz w:val="18"/>
                <w:szCs w:val="18"/>
              </w:rPr>
              <w:t>Eltilsyn</w:t>
            </w:r>
            <w:proofErr w:type="spellEnd"/>
            <w:r w:rsidR="009A4A90" w:rsidRPr="00304EB4">
              <w:rPr>
                <w:rFonts w:ascii="Arial" w:hAnsi="Arial" w:cs="Arial"/>
                <w:sz w:val="18"/>
                <w:szCs w:val="18"/>
              </w:rPr>
              <w:t xml:space="preserve">). For å sikre at offentlige midler blir forvaltet og anvendt på en god måte er det viktig med gode og pålitelige leverandører. Vi ber derfor om at dere som referansekunder til våre </w:t>
            </w:r>
            <w:proofErr w:type="gramStart"/>
            <w:r w:rsidR="009A4A90" w:rsidRPr="00304EB4">
              <w:rPr>
                <w:rFonts w:ascii="Arial" w:hAnsi="Arial" w:cs="Arial"/>
                <w:sz w:val="18"/>
                <w:szCs w:val="18"/>
              </w:rPr>
              <w:t>potensielle</w:t>
            </w:r>
            <w:proofErr w:type="gramEnd"/>
            <w:r w:rsidR="009A4A90" w:rsidRPr="00304EB4">
              <w:rPr>
                <w:rFonts w:ascii="Arial" w:hAnsi="Arial" w:cs="Arial"/>
                <w:sz w:val="18"/>
                <w:szCs w:val="18"/>
              </w:rPr>
              <w:t xml:space="preserve"> leverandører gir tilbakemelding på kvaliteten i leverandørenes ytelser. Informasjonen i dette skjema vil anvendes i evalueringen av kvaliteten i leverandørenes arbeid. Skjema er et vedlegg til </w:t>
            </w:r>
            <w:r>
              <w:rPr>
                <w:rFonts w:ascii="Arial" w:hAnsi="Arial" w:cs="Arial"/>
                <w:sz w:val="18"/>
                <w:szCs w:val="18"/>
              </w:rPr>
              <w:t>Nettselskap</w:t>
            </w:r>
            <w:r w:rsidRPr="00304EB4">
              <w:rPr>
                <w:rFonts w:ascii="Arial" w:hAnsi="Arial" w:cs="Arial"/>
                <w:sz w:val="18"/>
                <w:szCs w:val="18"/>
              </w:rPr>
              <w:t xml:space="preserve"> AS </w:t>
            </w:r>
            <w:r w:rsidR="00005C42" w:rsidRPr="00304EB4">
              <w:rPr>
                <w:rFonts w:ascii="Arial" w:hAnsi="Arial" w:cs="Arial"/>
                <w:sz w:val="18"/>
                <w:szCs w:val="18"/>
              </w:rPr>
              <w:t>sin</w:t>
            </w:r>
            <w:r w:rsidR="009A4A90" w:rsidRPr="00304EB4">
              <w:rPr>
                <w:rFonts w:ascii="Arial" w:hAnsi="Arial" w:cs="Arial"/>
                <w:sz w:val="18"/>
                <w:szCs w:val="18"/>
              </w:rPr>
              <w:t xml:space="preserve"> forespørsel og referansene ønskes som vedlegg til leverandørens tilbud.</w:t>
            </w:r>
            <w:r w:rsidR="005C6DE5">
              <w:rPr>
                <w:rFonts w:ascii="Arial" w:hAnsi="Arial" w:cs="Arial"/>
                <w:sz w:val="20"/>
                <w:szCs w:val="20"/>
              </w:rPr>
              <w:br/>
            </w:r>
            <w:r w:rsidR="005C6DE5">
              <w:rPr>
                <w:rFonts w:ascii="Arial" w:hAnsi="Arial" w:cs="Arial"/>
                <w:sz w:val="20"/>
                <w:szCs w:val="20"/>
              </w:rPr>
              <w:br/>
            </w:r>
            <w:r w:rsidRPr="00B57CBA">
              <w:rPr>
                <w:rFonts w:ascii="Arial" w:hAnsi="Arial" w:cs="Arial"/>
                <w:b/>
                <w:sz w:val="20"/>
                <w:szCs w:val="20"/>
              </w:rPr>
              <w:t xml:space="preserve">Nettselskap AS </w:t>
            </w:r>
            <w:r w:rsidR="005C6DE5" w:rsidRPr="005C6DE5">
              <w:rPr>
                <w:rFonts w:ascii="Arial" w:hAnsi="Arial" w:cs="Arial"/>
                <w:b/>
                <w:sz w:val="20"/>
                <w:szCs w:val="20"/>
              </w:rPr>
              <w:t>forbeholder seg retten til å kontakte referansekunde for utdypende informasjon innenfor spørsmålene som er angitt.</w:t>
            </w:r>
          </w:p>
          <w:p w14:paraId="32E4B2FF" w14:textId="77777777" w:rsidR="00B64637" w:rsidRPr="00B64637" w:rsidRDefault="00B64637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90" w14:paraId="59924B19" w14:textId="77777777" w:rsidTr="00BC5FF4">
        <w:tc>
          <w:tcPr>
            <w:tcW w:w="5471" w:type="dxa"/>
            <w:gridSpan w:val="2"/>
          </w:tcPr>
          <w:p w14:paraId="286AF582" w14:textId="77777777" w:rsidR="009A4A90" w:rsidRPr="00B64637" w:rsidRDefault="009A4A90" w:rsidP="00187BF9">
            <w:pPr>
              <w:rPr>
                <w:rFonts w:ascii="Arial" w:hAnsi="Arial" w:cs="Arial"/>
                <w:sz w:val="20"/>
                <w:szCs w:val="20"/>
              </w:rPr>
            </w:pPr>
            <w:r w:rsidRPr="00B64637">
              <w:rPr>
                <w:rFonts w:ascii="Arial" w:hAnsi="Arial" w:cs="Arial"/>
                <w:sz w:val="20"/>
                <w:szCs w:val="20"/>
              </w:rPr>
              <w:t>Leverandør:</w:t>
            </w:r>
          </w:p>
          <w:p w14:paraId="2A5941C3" w14:textId="77777777" w:rsidR="00B3033A" w:rsidRPr="00B64637" w:rsidRDefault="00B3033A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C9EE5" w14:textId="77777777" w:rsidR="00B3033A" w:rsidRPr="00B64637" w:rsidRDefault="00B3033A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</w:tcPr>
          <w:p w14:paraId="59A894DA" w14:textId="77777777" w:rsidR="009A4A90" w:rsidRPr="00B64637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  <w:r w:rsidRPr="00B64637">
              <w:rPr>
                <w:rFonts w:ascii="Arial" w:hAnsi="Arial" w:cs="Arial"/>
                <w:sz w:val="20"/>
                <w:szCs w:val="20"/>
              </w:rPr>
              <w:t>Referansekunde:</w:t>
            </w:r>
          </w:p>
          <w:p w14:paraId="33634AFC" w14:textId="77777777" w:rsidR="001927E7" w:rsidRPr="00B64637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06C95" w14:textId="77777777" w:rsidR="00144474" w:rsidRPr="00B64637" w:rsidRDefault="00144474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90" w14:paraId="1B0E56B6" w14:textId="77777777" w:rsidTr="00BC5FF4">
        <w:tc>
          <w:tcPr>
            <w:tcW w:w="5471" w:type="dxa"/>
            <w:gridSpan w:val="2"/>
          </w:tcPr>
          <w:p w14:paraId="5C57D60C" w14:textId="77777777" w:rsidR="009A4A90" w:rsidRPr="00B64637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  <w:r w:rsidRPr="00B64637">
              <w:rPr>
                <w:rFonts w:ascii="Arial" w:hAnsi="Arial" w:cs="Arial"/>
                <w:sz w:val="20"/>
                <w:szCs w:val="20"/>
              </w:rPr>
              <w:t xml:space="preserve">Kontaktpersons stilling og </w:t>
            </w:r>
            <w:r w:rsidR="00A06FA3" w:rsidRPr="00B64637">
              <w:rPr>
                <w:rFonts w:ascii="Arial" w:hAnsi="Arial" w:cs="Arial"/>
                <w:sz w:val="20"/>
                <w:szCs w:val="20"/>
              </w:rPr>
              <w:t>relasjon til avtalen/kontrakten:</w:t>
            </w:r>
          </w:p>
          <w:p w14:paraId="30BB84A5" w14:textId="77777777" w:rsidR="00B3033A" w:rsidRPr="00B64637" w:rsidRDefault="00B3033A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C7234" w14:textId="77777777" w:rsidR="00B3033A" w:rsidRPr="00B64637" w:rsidRDefault="00B3033A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</w:tcPr>
          <w:p w14:paraId="3815FA93" w14:textId="77777777" w:rsidR="009A4A90" w:rsidRPr="00B64637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  <w:r w:rsidRPr="00B64637">
              <w:rPr>
                <w:rFonts w:ascii="Arial" w:hAnsi="Arial" w:cs="Arial"/>
                <w:sz w:val="20"/>
                <w:szCs w:val="20"/>
              </w:rPr>
              <w:t>Refer</w:t>
            </w:r>
            <w:r w:rsidR="00A06FA3" w:rsidRPr="00B64637">
              <w:rPr>
                <w:rFonts w:ascii="Arial" w:hAnsi="Arial" w:cs="Arial"/>
                <w:sz w:val="20"/>
                <w:szCs w:val="20"/>
              </w:rPr>
              <w:t>ansekundens kontaktperson:</w:t>
            </w:r>
          </w:p>
          <w:p w14:paraId="3E3AB065" w14:textId="77777777" w:rsidR="001927E7" w:rsidRPr="00B64637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DE81B" w14:textId="77777777" w:rsidR="00144474" w:rsidRPr="00B64637" w:rsidRDefault="00144474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90" w14:paraId="03D3100B" w14:textId="77777777" w:rsidTr="00BC5FF4">
        <w:tc>
          <w:tcPr>
            <w:tcW w:w="5471" w:type="dxa"/>
            <w:gridSpan w:val="2"/>
          </w:tcPr>
          <w:p w14:paraId="1021442F" w14:textId="77777777" w:rsidR="009A4A90" w:rsidRPr="00B64637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  <w:r w:rsidRPr="00B64637">
              <w:rPr>
                <w:rFonts w:ascii="Arial" w:hAnsi="Arial" w:cs="Arial"/>
                <w:sz w:val="20"/>
                <w:szCs w:val="20"/>
              </w:rPr>
              <w:t>K</w:t>
            </w:r>
            <w:r w:rsidR="00A06FA3" w:rsidRPr="00B64637">
              <w:rPr>
                <w:rFonts w:ascii="Arial" w:hAnsi="Arial" w:cs="Arial"/>
                <w:sz w:val="20"/>
                <w:szCs w:val="20"/>
              </w:rPr>
              <w:t>ontaktpersons e-post og telefon:</w:t>
            </w:r>
          </w:p>
          <w:p w14:paraId="67417E29" w14:textId="77777777" w:rsidR="00144474" w:rsidRPr="00B64637" w:rsidRDefault="00144474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1E8D9" w14:textId="77777777" w:rsidR="00B3033A" w:rsidRPr="00B64637" w:rsidRDefault="00B3033A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4" w:type="dxa"/>
          </w:tcPr>
          <w:p w14:paraId="369EB3A2" w14:textId="77777777" w:rsidR="009A4A90" w:rsidRPr="00B64637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  <w:r w:rsidRPr="00B64637">
              <w:rPr>
                <w:rFonts w:ascii="Arial" w:hAnsi="Arial" w:cs="Arial"/>
                <w:sz w:val="20"/>
                <w:szCs w:val="20"/>
              </w:rPr>
              <w:t xml:space="preserve">Avtaleomfang, </w:t>
            </w:r>
            <w:r w:rsidR="00A06FA3" w:rsidRPr="00B64637">
              <w:rPr>
                <w:rFonts w:ascii="Arial" w:hAnsi="Arial" w:cs="Arial"/>
                <w:sz w:val="20"/>
                <w:szCs w:val="20"/>
              </w:rPr>
              <w:t>varighet og verdi</w:t>
            </w:r>
            <w:r w:rsidR="00310EF6">
              <w:rPr>
                <w:rFonts w:ascii="Arial" w:hAnsi="Arial" w:cs="Arial"/>
                <w:sz w:val="20"/>
                <w:szCs w:val="20"/>
              </w:rPr>
              <w:t xml:space="preserve"> per år </w:t>
            </w:r>
            <w:r w:rsidR="00A06FA3" w:rsidRPr="00B64637">
              <w:rPr>
                <w:rFonts w:ascii="Arial" w:hAnsi="Arial" w:cs="Arial"/>
                <w:sz w:val="20"/>
                <w:szCs w:val="20"/>
              </w:rPr>
              <w:t>(NOK):</w:t>
            </w:r>
          </w:p>
          <w:p w14:paraId="015E2FC9" w14:textId="77777777" w:rsidR="0048110A" w:rsidRPr="00B64637" w:rsidRDefault="0048110A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BF502" w14:textId="77777777" w:rsidR="001927E7" w:rsidRPr="00B64637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BDF" w14:paraId="203E5046" w14:textId="77777777" w:rsidTr="00BC5FF4">
        <w:tc>
          <w:tcPr>
            <w:tcW w:w="11165" w:type="dxa"/>
            <w:gridSpan w:val="3"/>
          </w:tcPr>
          <w:p w14:paraId="531B2B75" w14:textId="77777777" w:rsidR="00AB6BDF" w:rsidRPr="00B64637" w:rsidRDefault="00AB6BDF" w:rsidP="0048110A">
            <w:pPr>
              <w:rPr>
                <w:rFonts w:ascii="Arial" w:hAnsi="Arial" w:cs="Arial"/>
                <w:sz w:val="20"/>
                <w:szCs w:val="20"/>
              </w:rPr>
            </w:pPr>
            <w:r w:rsidRPr="00B64637">
              <w:rPr>
                <w:rFonts w:ascii="Arial" w:hAnsi="Arial" w:cs="Arial"/>
                <w:sz w:val="20"/>
                <w:szCs w:val="20"/>
              </w:rPr>
              <w:t xml:space="preserve">Spesifiser eventuelle eierforhold mellom </w:t>
            </w:r>
            <w:r w:rsidR="00310EF6">
              <w:rPr>
                <w:rFonts w:ascii="Arial" w:hAnsi="Arial" w:cs="Arial"/>
                <w:sz w:val="20"/>
                <w:szCs w:val="20"/>
              </w:rPr>
              <w:t>referansekunden</w:t>
            </w:r>
            <w:r w:rsidRPr="00B64637">
              <w:rPr>
                <w:rFonts w:ascii="Arial" w:hAnsi="Arial" w:cs="Arial"/>
                <w:sz w:val="20"/>
                <w:szCs w:val="20"/>
              </w:rPr>
              <w:t xml:space="preserve"> som oppdragsgiver og leverandøren:</w:t>
            </w:r>
          </w:p>
          <w:p w14:paraId="545F0533" w14:textId="77777777" w:rsidR="00AB6BDF" w:rsidRPr="00B64637" w:rsidRDefault="00AB6BDF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76804" w14:textId="77777777" w:rsidR="00AB6BDF" w:rsidRPr="00B64637" w:rsidRDefault="00AB6BDF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90" w14:paraId="72571B3D" w14:textId="77777777" w:rsidTr="00BC5FF4">
        <w:tc>
          <w:tcPr>
            <w:tcW w:w="11165" w:type="dxa"/>
            <w:gridSpan w:val="3"/>
            <w:shd w:val="clear" w:color="auto" w:fill="DDD9C3" w:themeFill="background2" w:themeFillShade="E6"/>
          </w:tcPr>
          <w:p w14:paraId="119A59B6" w14:textId="77777777" w:rsidR="001D7920" w:rsidRPr="00C8715D" w:rsidRDefault="001D7920" w:rsidP="00B30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704B25" w14:textId="77777777" w:rsidR="001927E7" w:rsidRPr="00C8715D" w:rsidRDefault="009A4A90" w:rsidP="00B30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15D">
              <w:rPr>
                <w:rFonts w:ascii="Arial" w:hAnsi="Arial" w:cs="Arial"/>
                <w:b/>
                <w:sz w:val="20"/>
                <w:szCs w:val="20"/>
              </w:rPr>
              <w:t xml:space="preserve">Hvordan leverandøren har levert kontraktsmessig ytelse i forhold til </w:t>
            </w:r>
            <w:r w:rsidR="002447D4" w:rsidRPr="00C8715D">
              <w:rPr>
                <w:rFonts w:ascii="Arial" w:hAnsi="Arial" w:cs="Arial"/>
                <w:b/>
                <w:sz w:val="20"/>
                <w:szCs w:val="20"/>
              </w:rPr>
              <w:t>avtale/kontrakt</w:t>
            </w:r>
          </w:p>
          <w:p w14:paraId="13FFB4D8" w14:textId="77777777" w:rsidR="008B43E0" w:rsidRPr="00C8715D" w:rsidRDefault="00144474" w:rsidP="00F951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5D">
              <w:rPr>
                <w:rFonts w:ascii="Arial" w:hAnsi="Arial" w:cs="Arial"/>
                <w:sz w:val="18"/>
                <w:szCs w:val="18"/>
              </w:rPr>
              <w:t>(</w:t>
            </w:r>
            <w:r w:rsidR="00740E5B" w:rsidRPr="00C8715D">
              <w:rPr>
                <w:rFonts w:ascii="Arial" w:hAnsi="Arial" w:cs="Arial"/>
                <w:sz w:val="18"/>
                <w:szCs w:val="18"/>
              </w:rPr>
              <w:t>Oppdragsgivers erfaringer med leverandøren beskrives</w:t>
            </w:r>
            <w:r w:rsidR="00380904" w:rsidRPr="00C8715D">
              <w:rPr>
                <w:rFonts w:ascii="Arial" w:hAnsi="Arial" w:cs="Arial"/>
                <w:sz w:val="18"/>
                <w:szCs w:val="18"/>
              </w:rPr>
              <w:t xml:space="preserve"> i de hvite feltene</w:t>
            </w:r>
            <w:r w:rsidR="008B43E0" w:rsidRPr="00C8715D">
              <w:rPr>
                <w:rFonts w:ascii="Arial" w:hAnsi="Arial" w:cs="Arial"/>
                <w:sz w:val="18"/>
                <w:szCs w:val="18"/>
              </w:rPr>
              <w:t xml:space="preserve"> nedenfor</w:t>
            </w:r>
            <w:r w:rsidR="00740E5B" w:rsidRPr="00C8715D">
              <w:rPr>
                <w:rFonts w:ascii="Arial" w:hAnsi="Arial" w:cs="Arial"/>
                <w:sz w:val="18"/>
                <w:szCs w:val="18"/>
              </w:rPr>
              <w:t>.</w:t>
            </w:r>
            <w:r w:rsidR="008B43E0" w:rsidRPr="00C871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0EF6">
              <w:rPr>
                <w:rFonts w:ascii="Arial" w:hAnsi="Arial" w:cs="Arial"/>
                <w:sz w:val="18"/>
                <w:szCs w:val="18"/>
              </w:rPr>
              <w:t xml:space="preserve">De nummererte </w:t>
            </w:r>
            <w:r w:rsidR="008B43E0" w:rsidRPr="00C8715D">
              <w:rPr>
                <w:rFonts w:ascii="Arial" w:hAnsi="Arial" w:cs="Arial"/>
                <w:sz w:val="18"/>
                <w:szCs w:val="18"/>
              </w:rPr>
              <w:t>punktene er ikke ment begrensende)</w:t>
            </w:r>
          </w:p>
          <w:p w14:paraId="53C9733F" w14:textId="77777777" w:rsidR="001D7920" w:rsidRPr="00740E5B" w:rsidRDefault="001D7920" w:rsidP="00F951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A90" w14:paraId="57161A27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12BCEDD2" w14:textId="77777777" w:rsidR="00F439FE" w:rsidRPr="00C8715D" w:rsidRDefault="00F439FE" w:rsidP="001D7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FC5219" w14:textId="77777777" w:rsidR="001D7920" w:rsidRPr="00E2600D" w:rsidRDefault="001D7920" w:rsidP="00E2600D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600D">
              <w:rPr>
                <w:rFonts w:ascii="Arial" w:hAnsi="Arial" w:cs="Arial"/>
                <w:b/>
                <w:sz w:val="20"/>
                <w:szCs w:val="20"/>
              </w:rPr>
              <w:t>Her beskrives</w:t>
            </w:r>
            <w:r w:rsidR="00EB38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00D">
              <w:rPr>
                <w:rFonts w:ascii="Arial" w:hAnsi="Arial" w:cs="Arial"/>
                <w:b/>
                <w:sz w:val="20"/>
                <w:szCs w:val="20"/>
              </w:rPr>
              <w:t>samarbeidet mellom oppdragsgiver og</w:t>
            </w:r>
            <w:r w:rsidRPr="00E260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600D">
              <w:rPr>
                <w:rFonts w:ascii="Arial" w:hAnsi="Arial" w:cs="Arial"/>
                <w:b/>
                <w:sz w:val="20"/>
                <w:szCs w:val="20"/>
              </w:rPr>
              <w:t>leverandør</w:t>
            </w:r>
            <w:r w:rsidR="000B7568" w:rsidRPr="00E26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EE68DDC" w14:textId="77777777" w:rsidR="001763E5" w:rsidRPr="00C8715D" w:rsidRDefault="001763E5" w:rsidP="001D79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CDF4E" w14:textId="77777777" w:rsidR="003202CB" w:rsidRPr="003202CB" w:rsidRDefault="001D7920" w:rsidP="003202CB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202CB">
              <w:rPr>
                <w:rFonts w:ascii="Arial" w:hAnsi="Arial" w:cs="Arial"/>
                <w:sz w:val="18"/>
                <w:szCs w:val="18"/>
              </w:rPr>
              <w:t>Dialog i forbindelse med kontraktsoppfølging,</w:t>
            </w:r>
          </w:p>
          <w:p w14:paraId="5D6F7785" w14:textId="77777777" w:rsidR="001D7920" w:rsidRPr="003202CB" w:rsidRDefault="001D7920" w:rsidP="003202C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202CB">
              <w:rPr>
                <w:rFonts w:ascii="Arial" w:hAnsi="Arial" w:cs="Arial"/>
                <w:sz w:val="18"/>
                <w:szCs w:val="18"/>
              </w:rPr>
              <w:t>rapporteringsmøter</w:t>
            </w:r>
            <w:r w:rsidR="00D72797" w:rsidRPr="003202CB">
              <w:rPr>
                <w:rFonts w:ascii="Arial" w:hAnsi="Arial" w:cs="Arial"/>
                <w:sz w:val="18"/>
                <w:szCs w:val="18"/>
              </w:rPr>
              <w:t>, oversendelse av produksjons rapporter, e-post dialog</w:t>
            </w:r>
            <w:r w:rsidRPr="003202CB">
              <w:rPr>
                <w:rFonts w:ascii="Arial" w:hAnsi="Arial" w:cs="Arial"/>
                <w:sz w:val="18"/>
                <w:szCs w:val="18"/>
              </w:rPr>
              <w:t xml:space="preserve"> etc.</w:t>
            </w:r>
          </w:p>
          <w:p w14:paraId="18490E66" w14:textId="77777777" w:rsidR="001763E5" w:rsidRPr="00854973" w:rsidRDefault="001763E5" w:rsidP="001763E5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5BA13CE" w14:textId="77777777" w:rsidR="001D7920" w:rsidRPr="003202CB" w:rsidRDefault="001D7920" w:rsidP="003202CB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202CB">
              <w:rPr>
                <w:rFonts w:ascii="Arial" w:hAnsi="Arial" w:cs="Arial"/>
                <w:sz w:val="18"/>
                <w:szCs w:val="18"/>
              </w:rPr>
              <w:t>Informerer leverandøren oppdragsgiver om relevante forhold i forbindelse m</w:t>
            </w:r>
            <w:r w:rsidR="00056479" w:rsidRPr="003202CB">
              <w:rPr>
                <w:rFonts w:ascii="Arial" w:hAnsi="Arial" w:cs="Arial"/>
                <w:sz w:val="18"/>
                <w:szCs w:val="18"/>
              </w:rPr>
              <w:t>ed leveransen, forbedringer etc.</w:t>
            </w:r>
          </w:p>
          <w:p w14:paraId="0E969AE2" w14:textId="77777777" w:rsidR="00144474" w:rsidRPr="007B51D5" w:rsidRDefault="00144474" w:rsidP="007B5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42C089CC" w14:textId="77777777" w:rsidR="009A4A90" w:rsidRPr="00C8715D" w:rsidRDefault="009A4A90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32BB3" w14:textId="77777777" w:rsidR="00D36814" w:rsidRPr="00C8715D" w:rsidRDefault="00D36814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07501" w14:textId="77777777" w:rsidR="00D36814" w:rsidRPr="00C8715D" w:rsidRDefault="00D36814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56E51" w14:textId="77777777" w:rsidR="009A4A90" w:rsidRPr="00C8715D" w:rsidRDefault="009A4A90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90" w14:paraId="1C37B20B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05F62669" w14:textId="77777777" w:rsidR="00F439FE" w:rsidRPr="00C8715D" w:rsidRDefault="00F439FE" w:rsidP="001D7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C2E42" w14:textId="77777777" w:rsidR="00EB1EBF" w:rsidRPr="00E2600D" w:rsidRDefault="001D7920" w:rsidP="00E2600D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600D">
              <w:rPr>
                <w:rFonts w:ascii="Arial" w:hAnsi="Arial" w:cs="Arial"/>
                <w:b/>
                <w:sz w:val="20"/>
                <w:szCs w:val="20"/>
              </w:rPr>
              <w:t>Her beskrives i hvilken grad leverandøren har utført arbeidet</w:t>
            </w:r>
            <w:r w:rsidR="000B7568" w:rsidRPr="00E26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F788F1" w14:textId="77777777" w:rsidR="001763E5" w:rsidRPr="00C8715D" w:rsidRDefault="001763E5" w:rsidP="001D7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D8620" w14:textId="77777777" w:rsidR="007B51D5" w:rsidRPr="00EC01FA" w:rsidRDefault="00D72797" w:rsidP="00EC01FA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C01FA">
              <w:rPr>
                <w:rFonts w:ascii="Arial" w:hAnsi="Arial" w:cs="Arial"/>
                <w:sz w:val="18"/>
                <w:szCs w:val="18"/>
              </w:rPr>
              <w:t>Beskriv hvordan</w:t>
            </w:r>
            <w:r w:rsidR="007B51D5" w:rsidRPr="00EC0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FA">
              <w:rPr>
                <w:rFonts w:ascii="Arial" w:hAnsi="Arial" w:cs="Arial"/>
                <w:sz w:val="18"/>
                <w:szCs w:val="18"/>
              </w:rPr>
              <w:t>leveransen ble</w:t>
            </w:r>
            <w:r w:rsidR="007B51D5" w:rsidRPr="00EC01FA">
              <w:rPr>
                <w:rFonts w:ascii="Arial" w:hAnsi="Arial" w:cs="Arial"/>
                <w:sz w:val="18"/>
                <w:szCs w:val="18"/>
              </w:rPr>
              <w:t xml:space="preserve"> utfør</w:t>
            </w:r>
            <w:r w:rsidRPr="00EC01FA">
              <w:rPr>
                <w:rFonts w:ascii="Arial" w:hAnsi="Arial" w:cs="Arial"/>
                <w:sz w:val="18"/>
                <w:szCs w:val="18"/>
              </w:rPr>
              <w:t>t i henhold til avtale/kontrakt.</w:t>
            </w:r>
          </w:p>
          <w:p w14:paraId="0C1F6E24" w14:textId="77777777" w:rsidR="007B51D5" w:rsidRPr="00854973" w:rsidRDefault="007B51D5" w:rsidP="007B51D5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CD11FF0" w14:textId="77777777" w:rsidR="00452530" w:rsidRDefault="00D72797" w:rsidP="00EC01FA">
            <w:pPr>
              <w:pStyle w:val="Listeavsnit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EC01FA">
              <w:rPr>
                <w:rFonts w:ascii="Arial" w:hAnsi="Arial" w:cs="Arial"/>
                <w:sz w:val="18"/>
                <w:szCs w:val="18"/>
              </w:rPr>
              <w:t xml:space="preserve">Beskriv </w:t>
            </w:r>
            <w:r w:rsidR="006808C5">
              <w:rPr>
                <w:rFonts w:ascii="Arial" w:hAnsi="Arial" w:cs="Arial"/>
                <w:sz w:val="18"/>
                <w:szCs w:val="18"/>
              </w:rPr>
              <w:t xml:space="preserve">nærmere </w:t>
            </w:r>
            <w:r w:rsidRPr="00EC01FA">
              <w:rPr>
                <w:rFonts w:ascii="Arial" w:hAnsi="Arial" w:cs="Arial"/>
                <w:sz w:val="18"/>
                <w:szCs w:val="18"/>
              </w:rPr>
              <w:t xml:space="preserve">hvordan leveransen ble </w:t>
            </w:r>
            <w:r w:rsidR="006808C5">
              <w:rPr>
                <w:rFonts w:ascii="Arial" w:hAnsi="Arial" w:cs="Arial"/>
                <w:sz w:val="18"/>
                <w:szCs w:val="18"/>
              </w:rPr>
              <w:t>håndtert</w:t>
            </w:r>
            <w:r w:rsidRPr="00EC01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08C5">
              <w:rPr>
                <w:rFonts w:ascii="Arial" w:hAnsi="Arial" w:cs="Arial"/>
                <w:sz w:val="18"/>
                <w:szCs w:val="18"/>
              </w:rPr>
              <w:t>rundt</w:t>
            </w:r>
            <w:r w:rsidRPr="00EC01FA">
              <w:rPr>
                <w:rFonts w:ascii="Arial" w:hAnsi="Arial" w:cs="Arial"/>
                <w:sz w:val="18"/>
                <w:szCs w:val="18"/>
              </w:rPr>
              <w:t xml:space="preserve"> eventuelle</w:t>
            </w:r>
            <w:r w:rsidR="001D7920" w:rsidRPr="00EC01FA">
              <w:rPr>
                <w:rFonts w:ascii="Arial" w:hAnsi="Arial" w:cs="Arial"/>
                <w:sz w:val="18"/>
                <w:szCs w:val="18"/>
              </w:rPr>
              <w:t xml:space="preserve"> avvik, forsinkelser, feil og mangle</w:t>
            </w:r>
            <w:r w:rsidRPr="00EC01FA">
              <w:rPr>
                <w:rFonts w:ascii="Arial" w:hAnsi="Arial" w:cs="Arial"/>
                <w:sz w:val="18"/>
                <w:szCs w:val="18"/>
              </w:rPr>
              <w:t>r i henhold til avtale/kontrakt.</w:t>
            </w:r>
          </w:p>
          <w:p w14:paraId="6DC31140" w14:textId="77777777" w:rsidR="006808C5" w:rsidRDefault="006808C5" w:rsidP="00452530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79C6FF" w14:textId="77777777" w:rsidR="00D72797" w:rsidRPr="006808C5" w:rsidRDefault="006808C5" w:rsidP="00EC01FA">
            <w:pPr>
              <w:pStyle w:val="Listeavsnitt"/>
              <w:numPr>
                <w:ilvl w:val="1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808C5">
              <w:rPr>
                <w:rFonts w:ascii="Arial" w:hAnsi="Arial" w:cs="Arial"/>
                <w:sz w:val="18"/>
                <w:szCs w:val="18"/>
              </w:rPr>
              <w:t xml:space="preserve">Beskriv </w:t>
            </w:r>
            <w:r w:rsidR="00D72797" w:rsidRPr="006808C5">
              <w:rPr>
                <w:rFonts w:ascii="Arial" w:hAnsi="Arial" w:cs="Arial"/>
                <w:sz w:val="18"/>
                <w:szCs w:val="18"/>
              </w:rPr>
              <w:t xml:space="preserve">hvordan eventuelle forhold i punkt </w:t>
            </w:r>
            <w:r w:rsidR="00452530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="00D72797" w:rsidRPr="006808C5">
              <w:rPr>
                <w:rFonts w:ascii="Arial" w:hAnsi="Arial" w:cs="Arial"/>
                <w:sz w:val="18"/>
                <w:szCs w:val="18"/>
              </w:rPr>
              <w:t>ble håndtert</w:t>
            </w:r>
            <w:r w:rsidRPr="006808C5">
              <w:rPr>
                <w:rFonts w:ascii="Arial" w:hAnsi="Arial" w:cs="Arial"/>
                <w:sz w:val="18"/>
                <w:szCs w:val="18"/>
              </w:rPr>
              <w:t xml:space="preserve"> av leverandøren</w:t>
            </w:r>
            <w:r w:rsidR="00D72797" w:rsidRPr="006808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D4237E" w14:textId="77777777" w:rsidR="001763E5" w:rsidRPr="00D72797" w:rsidRDefault="001763E5" w:rsidP="00D727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3E62602E" w14:textId="77777777" w:rsidR="00380904" w:rsidRPr="00C8715D" w:rsidRDefault="00EC01FA" w:rsidP="00187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10A285" w14:textId="77777777" w:rsidR="00380904" w:rsidRPr="00C8715D" w:rsidRDefault="00380904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920" w14:paraId="7B5E5245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1FB60ECA" w14:textId="77777777" w:rsidR="00F439FE" w:rsidRPr="00C8715D" w:rsidRDefault="00F439FE" w:rsidP="001D7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2171A" w14:textId="77777777" w:rsidR="001D7920" w:rsidRPr="00E2600D" w:rsidRDefault="001D7920" w:rsidP="00EC01F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600D">
              <w:rPr>
                <w:rFonts w:ascii="Arial" w:hAnsi="Arial" w:cs="Arial"/>
                <w:b/>
                <w:sz w:val="20"/>
                <w:szCs w:val="20"/>
              </w:rPr>
              <w:t>Her beskrives</w:t>
            </w:r>
            <w:r w:rsidR="00EB38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00D">
              <w:rPr>
                <w:rFonts w:ascii="Arial" w:hAnsi="Arial" w:cs="Arial"/>
                <w:b/>
                <w:sz w:val="20"/>
                <w:szCs w:val="20"/>
              </w:rPr>
              <w:t>i hvilken grad leverandøren overholdt avtalte tidsfrister</w:t>
            </w:r>
            <w:r w:rsidR="000B7568" w:rsidRPr="00E26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C1D115F" w14:textId="77777777" w:rsidR="00F439FE" w:rsidRPr="00C8715D" w:rsidRDefault="00F439FE" w:rsidP="001D7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02395" w14:textId="77777777" w:rsidR="00452530" w:rsidRDefault="00F439FE" w:rsidP="00452530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52530">
              <w:rPr>
                <w:rFonts w:ascii="Arial" w:hAnsi="Arial" w:cs="Arial"/>
                <w:sz w:val="18"/>
                <w:szCs w:val="18"/>
              </w:rPr>
              <w:t>Fremdrift, kontrollvolum, tidsplan</w:t>
            </w:r>
          </w:p>
          <w:p w14:paraId="2BD1DC34" w14:textId="77777777" w:rsidR="00452530" w:rsidRPr="00452530" w:rsidRDefault="00452530" w:rsidP="00452530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CF97EE6" w14:textId="77777777" w:rsidR="00F80939" w:rsidRPr="00D73832" w:rsidRDefault="001D7920" w:rsidP="00AA59CE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3832">
              <w:rPr>
                <w:rFonts w:ascii="Arial" w:hAnsi="Arial" w:cs="Arial"/>
                <w:sz w:val="18"/>
                <w:szCs w:val="18"/>
              </w:rPr>
              <w:t>Ved henvendelser mellom oppdragsgiver og leverandør</w:t>
            </w:r>
          </w:p>
          <w:p w14:paraId="7A860662" w14:textId="77777777" w:rsidR="00452530" w:rsidRPr="00F80939" w:rsidRDefault="00452530" w:rsidP="00F80939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02AFCCB9" w14:textId="77777777" w:rsidR="00940C30" w:rsidRPr="00B50594" w:rsidRDefault="001D7920" w:rsidP="00EB389B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EB389B">
              <w:rPr>
                <w:rFonts w:ascii="Arial" w:hAnsi="Arial" w:cs="Arial"/>
                <w:sz w:val="18"/>
                <w:szCs w:val="18"/>
              </w:rPr>
              <w:t>Avtalte leveranser, produksjonsunderlag, faktura og lignende</w:t>
            </w:r>
          </w:p>
        </w:tc>
        <w:tc>
          <w:tcPr>
            <w:tcW w:w="6804" w:type="dxa"/>
            <w:gridSpan w:val="2"/>
          </w:tcPr>
          <w:p w14:paraId="2D4D9712" w14:textId="77777777" w:rsidR="001D7920" w:rsidRDefault="001D7920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5A6C" w14:textId="77777777" w:rsidR="00125401" w:rsidRDefault="00125401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E9349" w14:textId="77777777" w:rsidR="00125401" w:rsidRDefault="00125401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53E40" w14:textId="77777777" w:rsidR="00125401" w:rsidRDefault="00125401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1D1D9" w14:textId="77777777" w:rsidR="00125401" w:rsidRDefault="00125401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C5F4D" w14:textId="77777777" w:rsidR="00125401" w:rsidRDefault="00125401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0F546" w14:textId="77777777" w:rsidR="00125401" w:rsidRPr="00C8715D" w:rsidRDefault="00125401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A90" w14:paraId="27D39A56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6C872B15" w14:textId="77777777" w:rsidR="00F439FE" w:rsidRPr="00C8715D" w:rsidRDefault="00F439FE" w:rsidP="007F78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CB4F3" w14:textId="77777777" w:rsidR="009A4A90" w:rsidRPr="00E2600D" w:rsidRDefault="00740E5B" w:rsidP="00EC01F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600D">
              <w:rPr>
                <w:rFonts w:ascii="Arial" w:hAnsi="Arial" w:cs="Arial"/>
                <w:b/>
                <w:sz w:val="20"/>
                <w:szCs w:val="20"/>
              </w:rPr>
              <w:lastRenderedPageBreak/>
              <w:t>Her beskrives</w:t>
            </w:r>
            <w:r w:rsidR="00EB38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78A7" w:rsidRPr="00E2600D">
              <w:rPr>
                <w:rFonts w:ascii="Arial" w:hAnsi="Arial" w:cs="Arial"/>
                <w:b/>
                <w:sz w:val="20"/>
                <w:szCs w:val="20"/>
              </w:rPr>
              <w:t>leverandørens</w:t>
            </w:r>
            <w:r w:rsidR="001D7920" w:rsidRPr="00E2600D">
              <w:rPr>
                <w:rFonts w:ascii="Arial" w:hAnsi="Arial" w:cs="Arial"/>
                <w:b/>
                <w:sz w:val="20"/>
                <w:szCs w:val="20"/>
              </w:rPr>
              <w:t xml:space="preserve"> grad av</w:t>
            </w:r>
            <w:r w:rsidR="007F78A7" w:rsidRPr="00E2600D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9A4A90" w:rsidRPr="00E2600D">
              <w:rPr>
                <w:rFonts w:ascii="Arial" w:hAnsi="Arial" w:cs="Arial"/>
                <w:b/>
                <w:sz w:val="20"/>
                <w:szCs w:val="20"/>
              </w:rPr>
              <w:t>ilgjengelighet</w:t>
            </w:r>
            <w:r w:rsidR="006977DB" w:rsidRPr="00E26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9068C8A" w14:textId="77777777" w:rsidR="00F439FE" w:rsidRPr="00C8715D" w:rsidRDefault="00F439FE" w:rsidP="007F78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A882A" w14:textId="77777777" w:rsidR="007F78A7" w:rsidRPr="00EB389B" w:rsidRDefault="00371D8D" w:rsidP="00EB389B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B389B">
              <w:rPr>
                <w:rFonts w:ascii="Arial" w:hAnsi="Arial" w:cs="Arial"/>
                <w:sz w:val="18"/>
                <w:szCs w:val="18"/>
              </w:rPr>
              <w:t>Kundemottak</w:t>
            </w:r>
            <w:r w:rsidR="007F78A7" w:rsidRPr="00EB389B">
              <w:rPr>
                <w:rFonts w:ascii="Arial" w:hAnsi="Arial" w:cs="Arial"/>
                <w:sz w:val="18"/>
                <w:szCs w:val="18"/>
              </w:rPr>
              <w:t>, kontrollører</w:t>
            </w:r>
            <w:r w:rsidRPr="00EB389B">
              <w:rPr>
                <w:rFonts w:ascii="Arial" w:hAnsi="Arial" w:cs="Arial"/>
                <w:sz w:val="18"/>
                <w:szCs w:val="18"/>
              </w:rPr>
              <w:t>, ledelse</w:t>
            </w:r>
          </w:p>
          <w:p w14:paraId="35567AAA" w14:textId="77777777" w:rsidR="00F439FE" w:rsidRPr="00C8715D" w:rsidRDefault="00F439FE" w:rsidP="00F439FE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51ACA991" w14:textId="77777777" w:rsidR="009A4A90" w:rsidRPr="00C8715D" w:rsidRDefault="009A4A90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20966" w14:textId="77777777" w:rsidR="00187BF9" w:rsidRPr="00C8715D" w:rsidRDefault="00187BF9" w:rsidP="00187B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F7335" w14:textId="77777777" w:rsidR="001927E7" w:rsidRPr="00C8715D" w:rsidRDefault="001927E7" w:rsidP="00187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DB" w14:paraId="53B986D8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7BD4A629" w14:textId="77777777" w:rsidR="00C128AF" w:rsidRDefault="00C128AF" w:rsidP="00697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F779B1" w14:textId="77777777" w:rsidR="006977DB" w:rsidRPr="00E2600D" w:rsidRDefault="000F0F68" w:rsidP="00EC01F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Her bes</w:t>
            </w:r>
            <w:r w:rsidR="006977DB" w:rsidRPr="00E2600D">
              <w:rPr>
                <w:rFonts w:ascii="Arial" w:hAnsi="Arial" w:cs="Arial"/>
                <w:b/>
                <w:sz w:val="20"/>
                <w:szCs w:val="20"/>
              </w:rPr>
              <w:t>kriv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EB38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77DB" w:rsidRPr="00E2600D">
              <w:rPr>
                <w:rFonts w:ascii="Arial" w:hAnsi="Arial" w:cs="Arial"/>
                <w:b/>
                <w:sz w:val="20"/>
                <w:szCs w:val="20"/>
              </w:rPr>
              <w:t>leverandørens bruk av personell</w:t>
            </w:r>
            <w:r w:rsidR="00BD5AA5" w:rsidRPr="00E26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C044C72" w14:textId="77777777" w:rsidR="00366C48" w:rsidRPr="00C8715D" w:rsidRDefault="00366C48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5A6C1" w14:textId="77777777" w:rsidR="00427757" w:rsidRDefault="00CA658E" w:rsidP="00427757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7757">
              <w:rPr>
                <w:rFonts w:ascii="Arial" w:hAnsi="Arial" w:cs="Arial"/>
                <w:sz w:val="18"/>
                <w:szCs w:val="18"/>
              </w:rPr>
              <w:t>K</w:t>
            </w:r>
            <w:r w:rsidR="00B94326" w:rsidRPr="00427757">
              <w:rPr>
                <w:rFonts w:ascii="Arial" w:hAnsi="Arial" w:cs="Arial"/>
                <w:sz w:val="18"/>
                <w:szCs w:val="18"/>
              </w:rPr>
              <w:t>ompetanse i</w:t>
            </w:r>
            <w:r w:rsidR="006977DB" w:rsidRPr="00427757">
              <w:rPr>
                <w:rFonts w:ascii="Arial" w:hAnsi="Arial" w:cs="Arial"/>
                <w:sz w:val="18"/>
                <w:szCs w:val="18"/>
              </w:rPr>
              <w:t xml:space="preserve"> henhold til </w:t>
            </w:r>
            <w:r w:rsidR="00B94326" w:rsidRPr="00427757">
              <w:rPr>
                <w:rFonts w:ascii="Arial" w:hAnsi="Arial" w:cs="Arial"/>
                <w:sz w:val="18"/>
                <w:szCs w:val="18"/>
              </w:rPr>
              <w:t>avtale</w:t>
            </w:r>
            <w:r w:rsidR="006977DB" w:rsidRPr="00427757">
              <w:rPr>
                <w:rFonts w:ascii="Arial" w:hAnsi="Arial" w:cs="Arial"/>
                <w:sz w:val="18"/>
                <w:szCs w:val="18"/>
              </w:rPr>
              <w:t>/</w:t>
            </w:r>
            <w:r w:rsidR="00B94326" w:rsidRPr="00427757">
              <w:rPr>
                <w:rFonts w:ascii="Arial" w:hAnsi="Arial" w:cs="Arial"/>
                <w:sz w:val="18"/>
                <w:szCs w:val="18"/>
              </w:rPr>
              <w:t>kontrakt</w:t>
            </w:r>
          </w:p>
          <w:p w14:paraId="0A0AFED3" w14:textId="77777777" w:rsidR="00427757" w:rsidRPr="00427757" w:rsidRDefault="00427757" w:rsidP="00427757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2DEADC8" w14:textId="77777777" w:rsidR="00B94326" w:rsidRPr="00427757" w:rsidRDefault="00CA658E" w:rsidP="00427757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7757">
              <w:rPr>
                <w:rFonts w:ascii="Arial" w:hAnsi="Arial" w:cs="Arial"/>
                <w:sz w:val="18"/>
                <w:szCs w:val="18"/>
              </w:rPr>
              <w:t>F</w:t>
            </w:r>
            <w:r w:rsidR="00B94326" w:rsidRPr="00427757">
              <w:rPr>
                <w:rFonts w:ascii="Arial" w:hAnsi="Arial" w:cs="Arial"/>
                <w:sz w:val="18"/>
                <w:szCs w:val="18"/>
              </w:rPr>
              <w:t>aglig engasjement</w:t>
            </w:r>
          </w:p>
          <w:p w14:paraId="13BDB64A" w14:textId="77777777" w:rsidR="006977DB" w:rsidRPr="00C8715D" w:rsidRDefault="006977DB" w:rsidP="00366C48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7006E62F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DB" w14:paraId="7391ECBB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0F76EA5B" w14:textId="77777777" w:rsidR="00C128AF" w:rsidRDefault="00C128AF" w:rsidP="00366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96F63" w14:textId="77777777" w:rsidR="00056479" w:rsidRPr="00854973" w:rsidRDefault="00366C48" w:rsidP="00EC01F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E2600D">
              <w:rPr>
                <w:rFonts w:ascii="Arial" w:hAnsi="Arial" w:cs="Arial"/>
                <w:b/>
                <w:sz w:val="20"/>
                <w:szCs w:val="20"/>
              </w:rPr>
              <w:t>Her beskrives</w:t>
            </w:r>
            <w:r w:rsidR="00427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600D">
              <w:rPr>
                <w:rFonts w:ascii="Arial" w:hAnsi="Arial" w:cs="Arial"/>
                <w:b/>
                <w:sz w:val="20"/>
                <w:szCs w:val="20"/>
              </w:rPr>
              <w:t>i hvilken grad leverandøren overholdt tidsfrister</w:t>
            </w:r>
            <w:r w:rsidR="00BD5AA5" w:rsidRPr="00E2600D">
              <w:rPr>
                <w:rFonts w:ascii="Arial" w:hAnsi="Arial" w:cs="Arial"/>
                <w:sz w:val="20"/>
                <w:szCs w:val="20"/>
              </w:rPr>
              <w:t>:</w:t>
            </w:r>
            <w:r w:rsidR="00300F53" w:rsidRPr="00E2600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0309FF" w14:textId="77777777" w:rsidR="00427757" w:rsidRDefault="00854973" w:rsidP="00427757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427757">
              <w:rPr>
                <w:rFonts w:ascii="Arial" w:hAnsi="Arial" w:cs="Arial"/>
                <w:sz w:val="18"/>
                <w:szCs w:val="18"/>
              </w:rPr>
              <w:t>A</w:t>
            </w:r>
            <w:r w:rsidR="00056479" w:rsidRPr="00427757">
              <w:rPr>
                <w:rFonts w:ascii="Arial" w:hAnsi="Arial" w:cs="Arial"/>
                <w:sz w:val="18"/>
                <w:szCs w:val="18"/>
              </w:rPr>
              <w:t>vtaler med tilsynsobjekt</w:t>
            </w:r>
          </w:p>
          <w:p w14:paraId="40A35E18" w14:textId="77777777" w:rsidR="00427757" w:rsidRPr="00427757" w:rsidRDefault="00427757" w:rsidP="00427757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65D8C1E" w14:textId="77777777" w:rsidR="00366C48" w:rsidRPr="00D73832" w:rsidRDefault="00D73832" w:rsidP="00427757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D73832">
              <w:rPr>
                <w:rFonts w:ascii="Arial" w:hAnsi="Arial" w:cs="Arial"/>
                <w:sz w:val="18"/>
                <w:szCs w:val="18"/>
              </w:rPr>
              <w:t xml:space="preserve">Oversendelse av forhåndsvarsel/rapport </w:t>
            </w:r>
            <w:proofErr w:type="gramStart"/>
            <w:r w:rsidRPr="00D73832">
              <w:rPr>
                <w:rFonts w:ascii="Arial" w:hAnsi="Arial" w:cs="Arial"/>
                <w:sz w:val="18"/>
                <w:szCs w:val="18"/>
              </w:rPr>
              <w:t>til  tilsynsobjekt</w:t>
            </w:r>
            <w:proofErr w:type="gramEnd"/>
          </w:p>
          <w:p w14:paraId="5DD54D16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5AFB3E4D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DB" w14:paraId="7B2A5BB9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4033BD31" w14:textId="77777777" w:rsidR="00C128AF" w:rsidRDefault="00C128AF" w:rsidP="00366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DD300" w14:textId="77777777" w:rsidR="00366C48" w:rsidRPr="00E2600D" w:rsidRDefault="00366C48" w:rsidP="00EC01F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600D">
              <w:rPr>
                <w:rFonts w:ascii="Arial" w:hAnsi="Arial" w:cs="Arial"/>
                <w:b/>
                <w:sz w:val="20"/>
                <w:szCs w:val="20"/>
              </w:rPr>
              <w:t xml:space="preserve">Her beskrives opptreden fra kontrollør </w:t>
            </w:r>
            <w:r w:rsidR="00D73832">
              <w:rPr>
                <w:rFonts w:ascii="Arial" w:hAnsi="Arial" w:cs="Arial"/>
                <w:b/>
                <w:sz w:val="20"/>
                <w:szCs w:val="20"/>
              </w:rPr>
              <w:t xml:space="preserve">under </w:t>
            </w:r>
            <w:r w:rsidRPr="00E2600D">
              <w:rPr>
                <w:rFonts w:ascii="Arial" w:hAnsi="Arial" w:cs="Arial"/>
                <w:b/>
                <w:sz w:val="20"/>
                <w:szCs w:val="20"/>
              </w:rPr>
              <w:t xml:space="preserve">tilsyn og </w:t>
            </w:r>
            <w:r w:rsidR="00D73832">
              <w:rPr>
                <w:rFonts w:ascii="Arial" w:hAnsi="Arial" w:cs="Arial"/>
                <w:b/>
                <w:sz w:val="20"/>
                <w:szCs w:val="20"/>
              </w:rPr>
              <w:t>i videre prosess</w:t>
            </w:r>
            <w:r w:rsidRPr="00E2600D">
              <w:rPr>
                <w:rFonts w:ascii="Arial" w:hAnsi="Arial" w:cs="Arial"/>
                <w:b/>
                <w:sz w:val="20"/>
                <w:szCs w:val="20"/>
              </w:rPr>
              <w:t xml:space="preserve"> med tilsynsobjekt</w:t>
            </w:r>
            <w:r w:rsidR="00BD5AA5" w:rsidRPr="00E26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DC46472" w14:textId="77777777" w:rsidR="00366C48" w:rsidRPr="00C8715D" w:rsidRDefault="00366C48" w:rsidP="00366C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E1ACB" w14:textId="77777777" w:rsidR="009B1DF0" w:rsidRDefault="00366C48" w:rsidP="009B1DF0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B1DF0">
              <w:rPr>
                <w:rFonts w:ascii="Arial" w:hAnsi="Arial" w:cs="Arial"/>
                <w:sz w:val="18"/>
                <w:szCs w:val="18"/>
              </w:rPr>
              <w:t>Presentasjon, ID-kort</w:t>
            </w:r>
          </w:p>
          <w:p w14:paraId="4966AC1F" w14:textId="77777777" w:rsidR="009B1DF0" w:rsidRPr="009B1DF0" w:rsidRDefault="009B1DF0" w:rsidP="009B1DF0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2E5FAF4" w14:textId="77777777" w:rsidR="009B1DF0" w:rsidRDefault="00366C48" w:rsidP="009C0915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B1DF0">
              <w:rPr>
                <w:rFonts w:ascii="Arial" w:hAnsi="Arial" w:cs="Arial"/>
                <w:sz w:val="18"/>
                <w:szCs w:val="18"/>
              </w:rPr>
              <w:t>Kommunikasjon under tilsyn</w:t>
            </w:r>
          </w:p>
          <w:p w14:paraId="4BD92660" w14:textId="77777777" w:rsidR="009B1DF0" w:rsidRDefault="009B1DF0" w:rsidP="009B1DF0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4A21282" w14:textId="77777777" w:rsidR="006977DB" w:rsidRPr="00C8715D" w:rsidRDefault="00366C48" w:rsidP="009B1DF0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B1DF0">
              <w:rPr>
                <w:rFonts w:ascii="Arial" w:hAnsi="Arial" w:cs="Arial"/>
                <w:sz w:val="18"/>
                <w:szCs w:val="18"/>
              </w:rPr>
              <w:t>Oppfølging av henvendelser til tilsynssak er avsluttet</w:t>
            </w:r>
          </w:p>
        </w:tc>
        <w:tc>
          <w:tcPr>
            <w:tcW w:w="6804" w:type="dxa"/>
            <w:gridSpan w:val="2"/>
          </w:tcPr>
          <w:p w14:paraId="38ACE9B5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E8E7B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CFAB2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DB" w14:paraId="6F3EBE96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230DB8FA" w14:textId="77777777" w:rsidR="00C128AF" w:rsidRDefault="00C128AF" w:rsidP="00697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E1088" w14:textId="77777777" w:rsidR="006977DB" w:rsidRPr="00E2600D" w:rsidRDefault="006977DB" w:rsidP="00EC01F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600D">
              <w:rPr>
                <w:rFonts w:ascii="Arial" w:hAnsi="Arial" w:cs="Arial"/>
                <w:b/>
                <w:sz w:val="20"/>
                <w:szCs w:val="20"/>
              </w:rPr>
              <w:t>Her beskrives kvaliteten på gjennomførte tilsyn</w:t>
            </w:r>
            <w:r w:rsidR="00BD5AA5" w:rsidRPr="00E26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F4D16B5" w14:textId="77777777" w:rsidR="00366C48" w:rsidRPr="00C8715D" w:rsidRDefault="00366C48" w:rsidP="00697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D0DC6" w14:textId="77777777" w:rsidR="000B1F6A" w:rsidRDefault="006977DB" w:rsidP="000B1F6A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0B1F6A">
              <w:rPr>
                <w:rFonts w:ascii="Arial" w:hAnsi="Arial" w:cs="Arial"/>
                <w:sz w:val="18"/>
                <w:szCs w:val="18"/>
              </w:rPr>
              <w:t>Fremgangsmåte, prosjektledelse</w:t>
            </w:r>
          </w:p>
          <w:p w14:paraId="11B62D9D" w14:textId="77777777" w:rsidR="000B1F6A" w:rsidRPr="000B1F6A" w:rsidRDefault="000B1F6A" w:rsidP="000B1F6A">
            <w:pPr>
              <w:pStyle w:val="Listeavsnit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009ADB" w14:textId="77777777" w:rsidR="000B1F6A" w:rsidRDefault="006977DB" w:rsidP="005757CC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0B1F6A">
              <w:rPr>
                <w:rFonts w:ascii="Arial" w:hAnsi="Arial" w:cs="Arial"/>
                <w:sz w:val="18"/>
                <w:szCs w:val="18"/>
              </w:rPr>
              <w:t xml:space="preserve">Bruk av regelverk, </w:t>
            </w:r>
            <w:proofErr w:type="gramStart"/>
            <w:r w:rsidRPr="000B1F6A">
              <w:rPr>
                <w:rFonts w:ascii="Arial" w:hAnsi="Arial" w:cs="Arial"/>
                <w:sz w:val="18"/>
                <w:szCs w:val="18"/>
              </w:rPr>
              <w:t>sjekklister,</w:t>
            </w:r>
            <w:proofErr w:type="gramEnd"/>
            <w:r w:rsidRPr="000B1F6A">
              <w:rPr>
                <w:rFonts w:ascii="Arial" w:hAnsi="Arial" w:cs="Arial"/>
                <w:sz w:val="18"/>
                <w:szCs w:val="18"/>
              </w:rPr>
              <w:t xml:space="preserve"> feilkoder</w:t>
            </w:r>
          </w:p>
          <w:p w14:paraId="53418D96" w14:textId="77777777" w:rsidR="000B1F6A" w:rsidRPr="000B1F6A" w:rsidRDefault="000B1F6A" w:rsidP="000B1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E19F04" w14:textId="77777777" w:rsidR="000B1F6A" w:rsidRDefault="006977DB" w:rsidP="00026D1A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0B1F6A">
              <w:rPr>
                <w:rFonts w:ascii="Arial" w:hAnsi="Arial" w:cs="Arial"/>
                <w:sz w:val="18"/>
                <w:szCs w:val="18"/>
              </w:rPr>
              <w:t>Hvordan kontrollør beskriver tilleggstekst i rapporter</w:t>
            </w:r>
            <w:r w:rsidR="000B1F6A">
              <w:rPr>
                <w:rFonts w:ascii="Arial" w:hAnsi="Arial" w:cs="Arial"/>
                <w:sz w:val="18"/>
                <w:szCs w:val="18"/>
              </w:rPr>
              <w:t xml:space="preserve">, bruk av anmerkning </w:t>
            </w:r>
            <w:proofErr w:type="spellStart"/>
            <w:r w:rsidR="000B1F6A">
              <w:rPr>
                <w:rFonts w:ascii="Arial" w:hAnsi="Arial" w:cs="Arial"/>
                <w:sz w:val="18"/>
                <w:szCs w:val="18"/>
              </w:rPr>
              <w:t>vs</w:t>
            </w:r>
            <w:proofErr w:type="spellEnd"/>
            <w:r w:rsidR="000B1F6A">
              <w:rPr>
                <w:rFonts w:ascii="Arial" w:hAnsi="Arial" w:cs="Arial"/>
                <w:sz w:val="18"/>
                <w:szCs w:val="18"/>
              </w:rPr>
              <w:t xml:space="preserve"> avvik</w:t>
            </w:r>
          </w:p>
          <w:p w14:paraId="2E9E2908" w14:textId="77777777" w:rsidR="000B1F6A" w:rsidRPr="000B1F6A" w:rsidRDefault="000B1F6A" w:rsidP="000B1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98E3D0" w14:textId="77777777" w:rsidR="000B1F6A" w:rsidRDefault="006977DB" w:rsidP="0051489F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0B1F6A">
              <w:rPr>
                <w:rFonts w:ascii="Arial" w:hAnsi="Arial" w:cs="Arial"/>
                <w:sz w:val="18"/>
                <w:szCs w:val="18"/>
              </w:rPr>
              <w:t>Hvordan leverandøren lagrer saksrelevant informasjon i tilsynssystemet</w:t>
            </w:r>
          </w:p>
          <w:p w14:paraId="7868561C" w14:textId="77777777" w:rsidR="000B1F6A" w:rsidRPr="000B1F6A" w:rsidRDefault="000B1F6A" w:rsidP="000B1F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BC6F2D" w14:textId="77777777" w:rsidR="006977DB" w:rsidRPr="000B1F6A" w:rsidRDefault="006977DB" w:rsidP="0051489F">
            <w:pPr>
              <w:pStyle w:val="Listeavsnitt"/>
              <w:numPr>
                <w:ilvl w:val="1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0B1F6A">
              <w:rPr>
                <w:rFonts w:ascii="Arial" w:hAnsi="Arial" w:cs="Arial"/>
                <w:sz w:val="18"/>
                <w:szCs w:val="18"/>
              </w:rPr>
              <w:t>Hvordan leverandøren informerer om elsikkerhet i forbindelse med tilsyn</w:t>
            </w:r>
          </w:p>
          <w:p w14:paraId="3901E6B1" w14:textId="77777777" w:rsidR="006977DB" w:rsidRPr="00C8715D" w:rsidRDefault="006977DB" w:rsidP="006977DB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18FBE9DF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7D420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1875F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326BE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2420F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CF6AA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FC0F5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A51BE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DB" w14:paraId="4753367F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55227528" w14:textId="77777777" w:rsidR="00C128AF" w:rsidRDefault="00C128AF" w:rsidP="00697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55254" w14:textId="77777777" w:rsidR="00BD5AA5" w:rsidRPr="00E2600D" w:rsidRDefault="006977DB" w:rsidP="00EC01F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2600D">
              <w:rPr>
                <w:rFonts w:ascii="Arial" w:hAnsi="Arial" w:cs="Arial"/>
                <w:b/>
                <w:sz w:val="20"/>
                <w:szCs w:val="20"/>
              </w:rPr>
              <w:t>Her beskrives andre viktige forhold ved denne leverandøren og leveransen</w:t>
            </w:r>
            <w:r w:rsidR="00BD5AA5" w:rsidRPr="00E260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F642F57" w14:textId="77777777" w:rsidR="00BD5AA5" w:rsidRDefault="00BD5AA5" w:rsidP="00697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78F9BE" w14:textId="77777777" w:rsidR="00BD5AA5" w:rsidRDefault="00BD5AA5" w:rsidP="006977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1BF66" w14:textId="77777777" w:rsidR="006977DB" w:rsidRPr="00BD5AA5" w:rsidRDefault="006977DB" w:rsidP="00BD5A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28E86993" w14:textId="77777777" w:rsidR="006977DB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6E4BF" w14:textId="77777777" w:rsidR="001C02F8" w:rsidRDefault="001C02F8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26401" w14:textId="77777777" w:rsidR="001C02F8" w:rsidRDefault="001C02F8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35482" w14:textId="77777777" w:rsidR="001C02F8" w:rsidRDefault="001C02F8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DA00B" w14:textId="77777777" w:rsidR="001C02F8" w:rsidRDefault="001C02F8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1B544" w14:textId="77777777" w:rsidR="002E0766" w:rsidRPr="00C8715D" w:rsidRDefault="002E0766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3C180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DB" w14:paraId="369B509A" w14:textId="77777777" w:rsidTr="00BC5FF4">
        <w:tc>
          <w:tcPr>
            <w:tcW w:w="4361" w:type="dxa"/>
            <w:shd w:val="clear" w:color="auto" w:fill="F2F2F2" w:themeFill="background1" w:themeFillShade="F2"/>
          </w:tcPr>
          <w:p w14:paraId="5E5E8EA9" w14:textId="77777777" w:rsidR="006977DB" w:rsidRDefault="00602FFC" w:rsidP="00EC01FA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Hvor fornøy</w:t>
            </w:r>
            <w:r w:rsidR="00D8084B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er du med leverandøren totalt sett (angi </w:t>
            </w:r>
            <w:r w:rsidR="00D8084B">
              <w:rPr>
                <w:rFonts w:ascii="Arial" w:hAnsi="Arial" w:cs="Arial"/>
                <w:b/>
                <w:sz w:val="20"/>
                <w:szCs w:val="20"/>
              </w:rPr>
              <w:t xml:space="preserve">på </w:t>
            </w:r>
            <w:r>
              <w:rPr>
                <w:rFonts w:ascii="Arial" w:hAnsi="Arial" w:cs="Arial"/>
                <w:b/>
                <w:sz w:val="20"/>
                <w:szCs w:val="20"/>
              </w:rPr>
              <w:t>skala fra 1 - 10)</w:t>
            </w:r>
          </w:p>
          <w:p w14:paraId="6C93D224" w14:textId="77777777" w:rsidR="00602FFC" w:rsidRPr="00D8084B" w:rsidRDefault="00D8084B" w:rsidP="00602FFC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er dårligst og 10 er best</w:t>
            </w:r>
          </w:p>
        </w:tc>
        <w:tc>
          <w:tcPr>
            <w:tcW w:w="6804" w:type="dxa"/>
            <w:gridSpan w:val="2"/>
          </w:tcPr>
          <w:p w14:paraId="7DF1ACBB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439"/>
            </w:tblGrid>
            <w:tr w:rsidR="00BC5FF4" w14:paraId="093D999C" w14:textId="77777777" w:rsidTr="00BC5FF4">
              <w:tc>
                <w:tcPr>
                  <w:tcW w:w="0" w:type="auto"/>
                  <w:shd w:val="clear" w:color="auto" w:fill="C6D9F1" w:themeFill="text2" w:themeFillTint="33"/>
                </w:tcPr>
                <w:p w14:paraId="3B7C734D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30602412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73548ADF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0D608008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4A1C5F7D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3D881B2C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29873BE1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4410F8DC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5A27ECC2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C6D9F1" w:themeFill="text2" w:themeFillTint="33"/>
                </w:tcPr>
                <w:p w14:paraId="48B2AA57" w14:textId="77777777" w:rsidR="00BC5FF4" w:rsidRDefault="00BC5FF4" w:rsidP="00B57CBA">
                  <w:pPr>
                    <w:framePr w:hSpace="141" w:wrap="around" w:vAnchor="text" w:hAnchor="margin" w:xAlign="center" w:y="-33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C5FF4" w14:paraId="3971031B" w14:textId="77777777" w:rsidTr="00BC5FF4">
              <w:tc>
                <w:tcPr>
                  <w:tcW w:w="0" w:type="auto"/>
                </w:tcPr>
                <w:p w14:paraId="1B3AAC86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4F942A8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597F06CA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9345277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74C8C53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EB037F8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96033E8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AB42D37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D3759F8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0F834169" w14:textId="77777777" w:rsidR="00BC5FF4" w:rsidRDefault="00BC5FF4" w:rsidP="00B57CBA">
                  <w:pPr>
                    <w:framePr w:hSpace="141" w:wrap="around" w:vAnchor="text" w:hAnchor="margin" w:xAlign="center" w:y="-3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90F1DC" w14:textId="77777777" w:rsidR="006977DB" w:rsidRPr="00C8715D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7DB" w14:paraId="556E2029" w14:textId="77777777" w:rsidTr="00BC5FF4">
        <w:trPr>
          <w:trHeight w:val="605"/>
        </w:trPr>
        <w:tc>
          <w:tcPr>
            <w:tcW w:w="4361" w:type="dxa"/>
          </w:tcPr>
          <w:p w14:paraId="7F6FE8F3" w14:textId="77777777" w:rsidR="006977DB" w:rsidRPr="00C8715D" w:rsidRDefault="006977DB" w:rsidP="006977DB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C8715D">
              <w:rPr>
                <w:rFonts w:ascii="Arial" w:hAnsi="Arial" w:cs="Arial"/>
                <w:sz w:val="20"/>
                <w:szCs w:val="20"/>
              </w:rPr>
              <w:t>Sted/dato</w:t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04" w:type="dxa"/>
            <w:gridSpan w:val="2"/>
          </w:tcPr>
          <w:p w14:paraId="0348BDA6" w14:textId="77777777" w:rsidR="006977DB" w:rsidRDefault="006977DB" w:rsidP="006977DB">
            <w:pPr>
              <w:rPr>
                <w:rFonts w:ascii="Arial" w:hAnsi="Arial" w:cs="Arial"/>
                <w:sz w:val="20"/>
                <w:szCs w:val="20"/>
              </w:rPr>
            </w:pPr>
            <w:r w:rsidRPr="00C8715D">
              <w:rPr>
                <w:rFonts w:ascii="Arial" w:hAnsi="Arial" w:cs="Arial"/>
                <w:sz w:val="20"/>
                <w:szCs w:val="20"/>
              </w:rPr>
              <w:t>Signatur</w:t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  <w:r w:rsidRPr="00C8715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A03717" w14:textId="77777777" w:rsidR="002E0766" w:rsidRPr="00C8715D" w:rsidRDefault="002E0766" w:rsidP="0069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49537" w14:textId="77777777" w:rsidR="00EB491F" w:rsidRPr="00C87B29" w:rsidRDefault="00EB491F" w:rsidP="00C87B29">
      <w:pPr>
        <w:tabs>
          <w:tab w:val="left" w:pos="3680"/>
        </w:tabs>
      </w:pPr>
    </w:p>
    <w:sectPr w:rsidR="00EB491F" w:rsidRPr="00C87B29" w:rsidSect="00187BF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DEC0" w14:textId="77777777" w:rsidR="00D01083" w:rsidRDefault="00D01083" w:rsidP="00D01083">
      <w:pPr>
        <w:spacing w:after="0" w:line="240" w:lineRule="auto"/>
      </w:pPr>
      <w:r>
        <w:separator/>
      </w:r>
    </w:p>
  </w:endnote>
  <w:endnote w:type="continuationSeparator" w:id="0">
    <w:p w14:paraId="6EEAEF4B" w14:textId="77777777" w:rsidR="00D01083" w:rsidRDefault="00D01083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586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3D1F9" w14:textId="7663A13A" w:rsidR="00005C42" w:rsidRDefault="00005C42" w:rsidP="00B85082">
            <w:pPr>
              <w:pStyle w:val="Bunntekst"/>
              <w:rPr>
                <w:sz w:val="20"/>
                <w:szCs w:val="20"/>
              </w:rPr>
            </w:pPr>
          </w:p>
          <w:p w14:paraId="408CC89A" w14:textId="76CE28E5" w:rsidR="000B1F6A" w:rsidRPr="00B85082" w:rsidRDefault="00602FFC" w:rsidP="00B85082">
            <w:pPr>
              <w:pStyle w:val="Bunntekst"/>
            </w:pPr>
            <w:r>
              <w:tab/>
            </w:r>
            <w:r>
              <w:tab/>
            </w:r>
            <w:r w:rsidR="00F80939">
              <w:t xml:space="preserve">Side </w:t>
            </w:r>
            <w:r w:rsidR="00F80939">
              <w:rPr>
                <w:b/>
                <w:bCs/>
                <w:sz w:val="24"/>
                <w:szCs w:val="24"/>
              </w:rPr>
              <w:fldChar w:fldCharType="begin"/>
            </w:r>
            <w:r w:rsidR="00F80939">
              <w:rPr>
                <w:b/>
                <w:bCs/>
              </w:rPr>
              <w:instrText>PAGE</w:instrText>
            </w:r>
            <w:r w:rsidR="00F80939">
              <w:rPr>
                <w:b/>
                <w:bCs/>
                <w:sz w:val="24"/>
                <w:szCs w:val="24"/>
              </w:rPr>
              <w:fldChar w:fldCharType="separate"/>
            </w:r>
            <w:r w:rsidR="00F80939">
              <w:rPr>
                <w:b/>
                <w:bCs/>
              </w:rPr>
              <w:t>2</w:t>
            </w:r>
            <w:r w:rsidR="00F80939">
              <w:rPr>
                <w:b/>
                <w:bCs/>
                <w:sz w:val="24"/>
                <w:szCs w:val="24"/>
              </w:rPr>
              <w:fldChar w:fldCharType="end"/>
            </w:r>
            <w:r w:rsidR="00F80939">
              <w:t xml:space="preserve"> av </w:t>
            </w:r>
            <w:r w:rsidR="00F80939">
              <w:rPr>
                <w:b/>
                <w:bCs/>
                <w:sz w:val="24"/>
                <w:szCs w:val="24"/>
              </w:rPr>
              <w:fldChar w:fldCharType="begin"/>
            </w:r>
            <w:r w:rsidR="00F80939">
              <w:rPr>
                <w:b/>
                <w:bCs/>
              </w:rPr>
              <w:instrText>NUMPAGES</w:instrText>
            </w:r>
            <w:r w:rsidR="00F80939">
              <w:rPr>
                <w:b/>
                <w:bCs/>
                <w:sz w:val="24"/>
                <w:szCs w:val="24"/>
              </w:rPr>
              <w:fldChar w:fldCharType="separate"/>
            </w:r>
            <w:r w:rsidR="00F80939">
              <w:rPr>
                <w:b/>
                <w:bCs/>
              </w:rPr>
              <w:t>2</w:t>
            </w:r>
            <w:r w:rsidR="00F8093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4B64" w14:textId="77777777" w:rsidR="00D01083" w:rsidRDefault="00D01083" w:rsidP="00D01083">
      <w:pPr>
        <w:spacing w:after="0" w:line="240" w:lineRule="auto"/>
      </w:pPr>
      <w:r>
        <w:separator/>
      </w:r>
    </w:p>
  </w:footnote>
  <w:footnote w:type="continuationSeparator" w:id="0">
    <w:p w14:paraId="4E90906F" w14:textId="77777777" w:rsidR="00D01083" w:rsidRDefault="00D01083" w:rsidP="00D0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139"/>
    <w:multiLevelType w:val="multilevel"/>
    <w:tmpl w:val="90B4A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214BE6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BE281A"/>
    <w:multiLevelType w:val="multilevel"/>
    <w:tmpl w:val="B01E1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D348B2"/>
    <w:multiLevelType w:val="hybridMultilevel"/>
    <w:tmpl w:val="4BA0948C"/>
    <w:lvl w:ilvl="0" w:tplc="FB0A76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070CB"/>
    <w:multiLevelType w:val="hybridMultilevel"/>
    <w:tmpl w:val="A2D8C414"/>
    <w:lvl w:ilvl="0" w:tplc="E2D6AA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DB108B"/>
    <w:multiLevelType w:val="multilevel"/>
    <w:tmpl w:val="8E3AB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55018504">
    <w:abstractNumId w:val="1"/>
  </w:num>
  <w:num w:numId="2" w16cid:durableId="2002538208">
    <w:abstractNumId w:val="4"/>
  </w:num>
  <w:num w:numId="3" w16cid:durableId="921183492">
    <w:abstractNumId w:val="3"/>
  </w:num>
  <w:num w:numId="4" w16cid:durableId="1041897803">
    <w:abstractNumId w:val="2"/>
  </w:num>
  <w:num w:numId="5" w16cid:durableId="1261380067">
    <w:abstractNumId w:val="5"/>
  </w:num>
  <w:num w:numId="6" w16cid:durableId="150589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90"/>
    <w:rsid w:val="00001A51"/>
    <w:rsid w:val="00005C42"/>
    <w:rsid w:val="000343E4"/>
    <w:rsid w:val="00054555"/>
    <w:rsid w:val="00056479"/>
    <w:rsid w:val="000614A8"/>
    <w:rsid w:val="0006296A"/>
    <w:rsid w:val="00064E98"/>
    <w:rsid w:val="000837BB"/>
    <w:rsid w:val="000B1F6A"/>
    <w:rsid w:val="000B7568"/>
    <w:rsid w:val="000C2FD5"/>
    <w:rsid w:val="000C3804"/>
    <w:rsid w:val="000D0953"/>
    <w:rsid w:val="000D1A34"/>
    <w:rsid w:val="000F0F68"/>
    <w:rsid w:val="0011371C"/>
    <w:rsid w:val="00125401"/>
    <w:rsid w:val="00144474"/>
    <w:rsid w:val="001763E5"/>
    <w:rsid w:val="00187BF9"/>
    <w:rsid w:val="001927E7"/>
    <w:rsid w:val="001C02F8"/>
    <w:rsid w:val="001D7920"/>
    <w:rsid w:val="002447D4"/>
    <w:rsid w:val="0027448B"/>
    <w:rsid w:val="002A04CA"/>
    <w:rsid w:val="002E0766"/>
    <w:rsid w:val="00300F53"/>
    <w:rsid w:val="00304EB4"/>
    <w:rsid w:val="00310EF6"/>
    <w:rsid w:val="003202CB"/>
    <w:rsid w:val="00365B1D"/>
    <w:rsid w:val="00366C48"/>
    <w:rsid w:val="00371D8D"/>
    <w:rsid w:val="00380904"/>
    <w:rsid w:val="003970CC"/>
    <w:rsid w:val="003E2C91"/>
    <w:rsid w:val="00427757"/>
    <w:rsid w:val="00452530"/>
    <w:rsid w:val="0048110A"/>
    <w:rsid w:val="004D5591"/>
    <w:rsid w:val="004F5279"/>
    <w:rsid w:val="00520C8D"/>
    <w:rsid w:val="00564B0D"/>
    <w:rsid w:val="005927CE"/>
    <w:rsid w:val="005C0B9F"/>
    <w:rsid w:val="005C6DE5"/>
    <w:rsid w:val="00602FFC"/>
    <w:rsid w:val="00635ACC"/>
    <w:rsid w:val="00650771"/>
    <w:rsid w:val="006808C5"/>
    <w:rsid w:val="006977DB"/>
    <w:rsid w:val="006D2D05"/>
    <w:rsid w:val="00740E5B"/>
    <w:rsid w:val="007B51D5"/>
    <w:rsid w:val="007C50E2"/>
    <w:rsid w:val="007E5B1C"/>
    <w:rsid w:val="007F78A7"/>
    <w:rsid w:val="00854973"/>
    <w:rsid w:val="008B43E0"/>
    <w:rsid w:val="008C3581"/>
    <w:rsid w:val="008E610A"/>
    <w:rsid w:val="00940C30"/>
    <w:rsid w:val="00941FA2"/>
    <w:rsid w:val="009A4A90"/>
    <w:rsid w:val="009A58B3"/>
    <w:rsid w:val="009B1DF0"/>
    <w:rsid w:val="009D44E0"/>
    <w:rsid w:val="009F636E"/>
    <w:rsid w:val="00A06FA3"/>
    <w:rsid w:val="00A35E43"/>
    <w:rsid w:val="00A65C2B"/>
    <w:rsid w:val="00AB6BDF"/>
    <w:rsid w:val="00AD5A1D"/>
    <w:rsid w:val="00B3033A"/>
    <w:rsid w:val="00B50594"/>
    <w:rsid w:val="00B57CBA"/>
    <w:rsid w:val="00B64637"/>
    <w:rsid w:val="00B85082"/>
    <w:rsid w:val="00B94326"/>
    <w:rsid w:val="00BC5FF4"/>
    <w:rsid w:val="00BD5AA5"/>
    <w:rsid w:val="00C02ADA"/>
    <w:rsid w:val="00C1166D"/>
    <w:rsid w:val="00C11AB7"/>
    <w:rsid w:val="00C128AF"/>
    <w:rsid w:val="00C51AA0"/>
    <w:rsid w:val="00C568A9"/>
    <w:rsid w:val="00C8715D"/>
    <w:rsid w:val="00C87B29"/>
    <w:rsid w:val="00CA658E"/>
    <w:rsid w:val="00CA6FD7"/>
    <w:rsid w:val="00CF7CE9"/>
    <w:rsid w:val="00D01083"/>
    <w:rsid w:val="00D36814"/>
    <w:rsid w:val="00D57988"/>
    <w:rsid w:val="00D66B28"/>
    <w:rsid w:val="00D72797"/>
    <w:rsid w:val="00D73832"/>
    <w:rsid w:val="00D8084B"/>
    <w:rsid w:val="00D85E56"/>
    <w:rsid w:val="00DF61EE"/>
    <w:rsid w:val="00E16930"/>
    <w:rsid w:val="00E2600D"/>
    <w:rsid w:val="00E3372B"/>
    <w:rsid w:val="00EB1EBF"/>
    <w:rsid w:val="00EB389B"/>
    <w:rsid w:val="00EB491F"/>
    <w:rsid w:val="00EC01FA"/>
    <w:rsid w:val="00ED0B1E"/>
    <w:rsid w:val="00EF3A4E"/>
    <w:rsid w:val="00F439FE"/>
    <w:rsid w:val="00F72467"/>
    <w:rsid w:val="00F764D4"/>
    <w:rsid w:val="00F80939"/>
    <w:rsid w:val="00F9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740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A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4A9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A4A9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0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1083"/>
  </w:style>
  <w:style w:type="paragraph" w:styleId="Bunntekst">
    <w:name w:val="footer"/>
    <w:basedOn w:val="Normal"/>
    <w:link w:val="BunntekstTegn"/>
    <w:uiPriority w:val="99"/>
    <w:unhideWhenUsed/>
    <w:rsid w:val="00D0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6806A6D6631479A0DFF2A2C1DED83" ma:contentTypeVersion="6" ma:contentTypeDescription="Create a new document." ma:contentTypeScope="" ma:versionID="4ebb5e64976017e9f2626ac0929c6c53">
  <xsd:schema xmlns:xsd="http://www.w3.org/2001/XMLSchema" xmlns:xs="http://www.w3.org/2001/XMLSchema" xmlns:p="http://schemas.microsoft.com/office/2006/metadata/properties" xmlns:ns2="2e2153cd-31a4-49c3-9ddd-7d56ceb8a5fe" targetNamespace="http://schemas.microsoft.com/office/2006/metadata/properties" ma:root="true" ma:fieldsID="ac4a4be8edf3b195f744efef7319dbd6" ns2:_="">
    <xsd:import namespace="2e2153cd-31a4-49c3-9ddd-7d56ceb8a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53cd-31a4-49c3-9ddd-7d56ceb8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35716313-DD51-4D91-97A6-B5302DFEBD10}"/>
</file>

<file path=customXml/itemProps2.xml><?xml version="1.0" encoding="utf-8"?>
<ds:datastoreItem xmlns:ds="http://schemas.openxmlformats.org/officeDocument/2006/customXml" ds:itemID="{EC08BA8B-BB02-4FB1-AC80-A4D0DEEDD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1DFD8-21E0-43CD-96B0-0CA7C0604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771C9-ABE4-40BD-B0A4-0CD46DAE5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2024-02-27T12:47:00Z</dcterms:created>
  <dcterms:modified xsi:type="dcterms:W3CDTF">2024-02-27T12:47:00Z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6b6790bb-d395-4981-aab4-63c748bf3cc4</vt:lpwstr>
  </property>
  <property fmtid="{D5CDD505-2E9C-101B-9397-08002B2CF9AE}" pid="3" name="ContentTypeId">
    <vt:lpwstr>0x0101000A26806A6D6631479A0DFF2A2C1DED83</vt:lpwstr>
  </property>
</Properties>
</file>