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0425" w:rsidR="0096620A" w:rsidP="005D61D9" w:rsidRDefault="005D61D9" w14:paraId="1DB2126E" w14:textId="0889A78D">
      <w:pPr>
        <w:pStyle w:val="Tittel"/>
        <w:rPr>
          <w:b/>
          <w:bCs/>
          <w:sz w:val="72"/>
          <w:szCs w:val="72"/>
        </w:rPr>
      </w:pPr>
      <w:r w:rsidRPr="00490425">
        <w:rPr>
          <w:b/>
          <w:bCs/>
          <w:sz w:val="72"/>
          <w:szCs w:val="72"/>
        </w:rPr>
        <w:t xml:space="preserve">Bilag </w:t>
      </w:r>
      <w:r w:rsidR="00935E91">
        <w:rPr>
          <w:b/>
          <w:bCs/>
          <w:sz w:val="72"/>
          <w:szCs w:val="72"/>
        </w:rPr>
        <w:t>3</w:t>
      </w:r>
      <w:r w:rsidRPr="00490425">
        <w:rPr>
          <w:b/>
          <w:bCs/>
          <w:sz w:val="72"/>
          <w:szCs w:val="72"/>
        </w:rPr>
        <w:t xml:space="preserve"> </w:t>
      </w:r>
      <w:r w:rsidRPr="00935E91">
        <w:rPr>
          <w:b/>
          <w:bCs/>
        </w:rPr>
        <w:t>A</w:t>
      </w:r>
      <w:r w:rsidRPr="00935E91" w:rsidR="00935E91">
        <w:rPr>
          <w:b/>
          <w:bCs/>
        </w:rPr>
        <w:t>dministrative bestemmelser</w:t>
      </w:r>
    </w:p>
    <w:p w:rsidR="005D61D9" w:rsidP="005D61D9" w:rsidRDefault="005D61D9" w14:paraId="3DC706E5" w14:textId="77777777"/>
    <w:sdt>
      <w:sdtPr>
        <w:id w:val="1438247946"/>
        <w:docPartObj>
          <w:docPartGallery w:val="Table of Contents"/>
          <w:docPartUnique/>
        </w:docPartObj>
        <w:rPr>
          <w:rFonts w:ascii="Calibri" w:hAnsi="Calibri" w:eastAsia="Calibri" w:cs="" w:asciiTheme="minorAscii" w:hAnsiTheme="minorAscii" w:eastAsiaTheme="minorAscii" w:cstheme="minorBidi"/>
          <w:color w:val="auto"/>
          <w:sz w:val="22"/>
          <w:szCs w:val="22"/>
          <w:lang w:eastAsia="en-US"/>
        </w:rPr>
      </w:sdtPr>
      <w:sdtEndPr>
        <w:rPr>
          <w:rFonts w:ascii="Calibri" w:hAnsi="Calibri" w:eastAsia="Calibri" w:cs="" w:asciiTheme="minorAscii" w:hAnsiTheme="minorAscii" w:eastAsiaTheme="minorAscii" w:cstheme="minorBidi"/>
          <w:b w:val="1"/>
          <w:bCs w:val="1"/>
          <w:color w:val="auto"/>
          <w:sz w:val="22"/>
          <w:szCs w:val="22"/>
          <w:lang w:eastAsia="en-US"/>
        </w:rPr>
      </w:sdtEndPr>
      <w:sdtContent>
        <w:p w:rsidR="00490425" w:rsidRDefault="00490425" w14:paraId="37F75F76" w14:textId="59351AFA">
          <w:pPr>
            <w:pStyle w:val="Overskriftforinnholdsfortegnelse"/>
          </w:pPr>
          <w:r>
            <w:t>Innhold</w:t>
          </w:r>
        </w:p>
        <w:p w:rsidR="00CF2B40" w:rsidRDefault="00490425" w14:paraId="47100A43" w14:textId="4BAFADF0">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history="1" w:anchor="_Toc159238819">
            <w:r w:rsidRPr="007C0088" w:rsidR="00CF2B40">
              <w:rPr>
                <w:rStyle w:val="Hyperkobling"/>
                <w:noProof/>
              </w:rPr>
              <w:t>1.</w:t>
            </w:r>
            <w:r w:rsidR="00CF2B40">
              <w:rPr>
                <w:rFonts w:eastAsiaTheme="minorEastAsia"/>
                <w:noProof/>
                <w:lang w:eastAsia="nb-NO"/>
              </w:rPr>
              <w:tab/>
            </w:r>
            <w:r w:rsidRPr="007C0088" w:rsidR="00CF2B40">
              <w:rPr>
                <w:rStyle w:val="Hyperkobling"/>
                <w:noProof/>
              </w:rPr>
              <w:t>Generelt</w:t>
            </w:r>
            <w:r w:rsidR="00CF2B40">
              <w:rPr>
                <w:noProof/>
                <w:webHidden/>
              </w:rPr>
              <w:tab/>
            </w:r>
            <w:r w:rsidR="00CF2B40">
              <w:rPr>
                <w:noProof/>
                <w:webHidden/>
              </w:rPr>
              <w:fldChar w:fldCharType="begin"/>
            </w:r>
            <w:r w:rsidR="00CF2B40">
              <w:rPr>
                <w:noProof/>
                <w:webHidden/>
              </w:rPr>
              <w:instrText xml:space="preserve"> PAGEREF _Toc159238819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4D6694CA" w14:textId="01477BF6">
          <w:pPr>
            <w:pStyle w:val="INNH2"/>
            <w:tabs>
              <w:tab w:val="left" w:pos="880"/>
              <w:tab w:val="right" w:leader="dot" w:pos="9062"/>
            </w:tabs>
            <w:rPr>
              <w:rFonts w:eastAsiaTheme="minorEastAsia"/>
              <w:noProof/>
              <w:lang w:eastAsia="nb-NO"/>
            </w:rPr>
          </w:pPr>
          <w:hyperlink w:history="1" w:anchor="_Toc159238820">
            <w:r w:rsidRPr="007C0088" w:rsidR="00CF2B40">
              <w:rPr>
                <w:rStyle w:val="Hyperkobling"/>
                <w:noProof/>
              </w:rPr>
              <w:t>1.1</w:t>
            </w:r>
            <w:r w:rsidR="00CF2B40">
              <w:rPr>
                <w:rFonts w:eastAsiaTheme="minorEastAsia"/>
                <w:noProof/>
                <w:lang w:eastAsia="nb-NO"/>
              </w:rPr>
              <w:tab/>
            </w:r>
            <w:r w:rsidRPr="007C0088" w:rsidR="00CF2B40">
              <w:rPr>
                <w:rStyle w:val="Hyperkobling"/>
                <w:noProof/>
              </w:rPr>
              <w:t>Formål</w:t>
            </w:r>
            <w:r w:rsidR="00CF2B40">
              <w:rPr>
                <w:noProof/>
                <w:webHidden/>
              </w:rPr>
              <w:tab/>
            </w:r>
            <w:r w:rsidR="00CF2B40">
              <w:rPr>
                <w:noProof/>
                <w:webHidden/>
              </w:rPr>
              <w:fldChar w:fldCharType="begin"/>
            </w:r>
            <w:r w:rsidR="00CF2B40">
              <w:rPr>
                <w:noProof/>
                <w:webHidden/>
              </w:rPr>
              <w:instrText xml:space="preserve"> PAGEREF _Toc159238820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7366EB29" w14:textId="2E89AE9A">
          <w:pPr>
            <w:pStyle w:val="INNH2"/>
            <w:tabs>
              <w:tab w:val="left" w:pos="880"/>
              <w:tab w:val="right" w:leader="dot" w:pos="9062"/>
            </w:tabs>
            <w:rPr>
              <w:rFonts w:eastAsiaTheme="minorEastAsia"/>
              <w:noProof/>
              <w:lang w:eastAsia="nb-NO"/>
            </w:rPr>
          </w:pPr>
          <w:hyperlink w:history="1" w:anchor="_Toc159238821">
            <w:r w:rsidRPr="007C0088" w:rsidR="00CF2B40">
              <w:rPr>
                <w:rStyle w:val="Hyperkobling"/>
                <w:noProof/>
              </w:rPr>
              <w:t>1.2</w:t>
            </w:r>
            <w:r w:rsidR="00CF2B40">
              <w:rPr>
                <w:rFonts w:eastAsiaTheme="minorEastAsia"/>
                <w:noProof/>
                <w:lang w:eastAsia="nb-NO"/>
              </w:rPr>
              <w:tab/>
            </w:r>
            <w:r w:rsidRPr="007C0088" w:rsidR="00CF2B40">
              <w:rPr>
                <w:rStyle w:val="Hyperkobling"/>
                <w:noProof/>
              </w:rPr>
              <w:t>Språk</w:t>
            </w:r>
            <w:r w:rsidR="00CF2B40">
              <w:rPr>
                <w:noProof/>
                <w:webHidden/>
              </w:rPr>
              <w:tab/>
            </w:r>
            <w:r w:rsidR="00CF2B40">
              <w:rPr>
                <w:noProof/>
                <w:webHidden/>
              </w:rPr>
              <w:fldChar w:fldCharType="begin"/>
            </w:r>
            <w:r w:rsidR="00CF2B40">
              <w:rPr>
                <w:noProof/>
                <w:webHidden/>
              </w:rPr>
              <w:instrText xml:space="preserve"> PAGEREF _Toc159238821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4E5885AB" w14:textId="4AD9E466">
          <w:pPr>
            <w:pStyle w:val="INNH1"/>
            <w:tabs>
              <w:tab w:val="left" w:pos="440"/>
              <w:tab w:val="right" w:leader="dot" w:pos="9062"/>
            </w:tabs>
            <w:rPr>
              <w:rFonts w:eastAsiaTheme="minorEastAsia"/>
              <w:noProof/>
              <w:lang w:eastAsia="nb-NO"/>
            </w:rPr>
          </w:pPr>
          <w:hyperlink w:history="1" w:anchor="_Toc159238822">
            <w:r w:rsidRPr="007C0088" w:rsidR="00CF2B40">
              <w:rPr>
                <w:rStyle w:val="Hyperkobling"/>
                <w:noProof/>
              </w:rPr>
              <w:t>2.</w:t>
            </w:r>
            <w:r w:rsidR="00CF2B40">
              <w:rPr>
                <w:rFonts w:eastAsiaTheme="minorEastAsia"/>
                <w:noProof/>
                <w:lang w:eastAsia="nb-NO"/>
              </w:rPr>
              <w:tab/>
            </w:r>
            <w:r w:rsidRPr="007C0088" w:rsidR="00CF2B40">
              <w:rPr>
                <w:rStyle w:val="Hyperkobling"/>
                <w:noProof/>
              </w:rPr>
              <w:t>Kvalitetssikring</w:t>
            </w:r>
            <w:r w:rsidR="00CF2B40">
              <w:rPr>
                <w:noProof/>
                <w:webHidden/>
              </w:rPr>
              <w:tab/>
            </w:r>
            <w:r w:rsidR="00CF2B40">
              <w:rPr>
                <w:noProof/>
                <w:webHidden/>
              </w:rPr>
              <w:fldChar w:fldCharType="begin"/>
            </w:r>
            <w:r w:rsidR="00CF2B40">
              <w:rPr>
                <w:noProof/>
                <w:webHidden/>
              </w:rPr>
              <w:instrText xml:space="preserve"> PAGEREF _Toc159238822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350CE20A" w14:textId="68DBA2AB">
          <w:pPr>
            <w:pStyle w:val="INNH2"/>
            <w:tabs>
              <w:tab w:val="left" w:pos="880"/>
              <w:tab w:val="right" w:leader="dot" w:pos="9062"/>
            </w:tabs>
            <w:rPr>
              <w:rFonts w:eastAsiaTheme="minorEastAsia"/>
              <w:noProof/>
              <w:lang w:eastAsia="nb-NO"/>
            </w:rPr>
          </w:pPr>
          <w:hyperlink w:history="1" w:anchor="_Toc159238823">
            <w:r w:rsidRPr="007C0088" w:rsidR="00CF2B40">
              <w:rPr>
                <w:rStyle w:val="Hyperkobling"/>
                <w:noProof/>
              </w:rPr>
              <w:t>2.1</w:t>
            </w:r>
            <w:r w:rsidR="00CF2B40">
              <w:rPr>
                <w:rFonts w:eastAsiaTheme="minorEastAsia"/>
                <w:noProof/>
                <w:lang w:eastAsia="nb-NO"/>
              </w:rPr>
              <w:tab/>
            </w:r>
            <w:r w:rsidRPr="007C0088" w:rsidR="00CF2B40">
              <w:rPr>
                <w:rStyle w:val="Hyperkobling"/>
                <w:noProof/>
              </w:rPr>
              <w:t>Generelle krav til kvalitetssystem</w:t>
            </w:r>
            <w:r w:rsidR="00CF2B40">
              <w:rPr>
                <w:noProof/>
                <w:webHidden/>
              </w:rPr>
              <w:tab/>
            </w:r>
            <w:r w:rsidR="00CF2B40">
              <w:rPr>
                <w:noProof/>
                <w:webHidden/>
              </w:rPr>
              <w:fldChar w:fldCharType="begin"/>
            </w:r>
            <w:r w:rsidR="00CF2B40">
              <w:rPr>
                <w:noProof/>
                <w:webHidden/>
              </w:rPr>
              <w:instrText xml:space="preserve"> PAGEREF _Toc159238823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4A486935" w14:textId="23E040E7">
          <w:pPr>
            <w:pStyle w:val="INNH2"/>
            <w:tabs>
              <w:tab w:val="left" w:pos="880"/>
              <w:tab w:val="right" w:leader="dot" w:pos="9062"/>
            </w:tabs>
            <w:rPr>
              <w:rFonts w:eastAsiaTheme="minorEastAsia"/>
              <w:noProof/>
              <w:lang w:eastAsia="nb-NO"/>
            </w:rPr>
          </w:pPr>
          <w:hyperlink w:history="1" w:anchor="_Toc159238824">
            <w:r w:rsidRPr="007C0088" w:rsidR="00CF2B40">
              <w:rPr>
                <w:rStyle w:val="Hyperkobling"/>
                <w:noProof/>
              </w:rPr>
              <w:t>2.2</w:t>
            </w:r>
            <w:r w:rsidR="00CF2B40">
              <w:rPr>
                <w:rFonts w:eastAsiaTheme="minorEastAsia"/>
                <w:noProof/>
                <w:lang w:eastAsia="nb-NO"/>
              </w:rPr>
              <w:tab/>
            </w:r>
            <w:r w:rsidRPr="007C0088" w:rsidR="00CF2B40">
              <w:rPr>
                <w:rStyle w:val="Hyperkobling"/>
                <w:noProof/>
              </w:rPr>
              <w:t>Kvalitetsplan</w:t>
            </w:r>
            <w:r w:rsidR="00CF2B40">
              <w:rPr>
                <w:noProof/>
                <w:webHidden/>
              </w:rPr>
              <w:tab/>
            </w:r>
            <w:r w:rsidR="00CF2B40">
              <w:rPr>
                <w:noProof/>
                <w:webHidden/>
              </w:rPr>
              <w:fldChar w:fldCharType="begin"/>
            </w:r>
            <w:r w:rsidR="00CF2B40">
              <w:rPr>
                <w:noProof/>
                <w:webHidden/>
              </w:rPr>
              <w:instrText xml:space="preserve"> PAGEREF _Toc159238824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56F8EC58" w14:textId="4E30FA95">
          <w:pPr>
            <w:pStyle w:val="INNH2"/>
            <w:tabs>
              <w:tab w:val="left" w:pos="880"/>
              <w:tab w:val="right" w:leader="dot" w:pos="9062"/>
            </w:tabs>
            <w:rPr>
              <w:rFonts w:eastAsiaTheme="minorEastAsia"/>
              <w:noProof/>
              <w:lang w:eastAsia="nb-NO"/>
            </w:rPr>
          </w:pPr>
          <w:hyperlink w:history="1" w:anchor="_Toc159238825">
            <w:r w:rsidRPr="007C0088" w:rsidR="00CF2B40">
              <w:rPr>
                <w:rStyle w:val="Hyperkobling"/>
                <w:noProof/>
              </w:rPr>
              <w:t>2.3</w:t>
            </w:r>
            <w:r w:rsidR="00CF2B40">
              <w:rPr>
                <w:rFonts w:eastAsiaTheme="minorEastAsia"/>
                <w:noProof/>
                <w:lang w:eastAsia="nb-NO"/>
              </w:rPr>
              <w:tab/>
            </w:r>
            <w:r w:rsidRPr="007C0088" w:rsidR="00CF2B40">
              <w:rPr>
                <w:rStyle w:val="Hyperkobling"/>
                <w:noProof/>
              </w:rPr>
              <w:t>Revisjons- og eksaminasjonsaktiviteter</w:t>
            </w:r>
            <w:r w:rsidR="00CF2B40">
              <w:rPr>
                <w:noProof/>
                <w:webHidden/>
              </w:rPr>
              <w:tab/>
            </w:r>
            <w:r w:rsidR="00CF2B40">
              <w:rPr>
                <w:noProof/>
                <w:webHidden/>
              </w:rPr>
              <w:fldChar w:fldCharType="begin"/>
            </w:r>
            <w:r w:rsidR="00CF2B40">
              <w:rPr>
                <w:noProof/>
                <w:webHidden/>
              </w:rPr>
              <w:instrText xml:space="preserve"> PAGEREF _Toc159238825 \h </w:instrText>
            </w:r>
            <w:r w:rsidR="00CF2B40">
              <w:rPr>
                <w:noProof/>
                <w:webHidden/>
              </w:rPr>
            </w:r>
            <w:r w:rsidR="00CF2B40">
              <w:rPr>
                <w:noProof/>
                <w:webHidden/>
              </w:rPr>
              <w:fldChar w:fldCharType="separate"/>
            </w:r>
            <w:r w:rsidR="00CF2B40">
              <w:rPr>
                <w:noProof/>
                <w:webHidden/>
              </w:rPr>
              <w:t>2</w:t>
            </w:r>
            <w:r w:rsidR="00CF2B40">
              <w:rPr>
                <w:noProof/>
                <w:webHidden/>
              </w:rPr>
              <w:fldChar w:fldCharType="end"/>
            </w:r>
          </w:hyperlink>
        </w:p>
        <w:p w:rsidR="00CF2B40" w:rsidRDefault="00000000" w14:paraId="268FE0DC" w14:textId="7FFE20E7">
          <w:pPr>
            <w:pStyle w:val="INNH1"/>
            <w:tabs>
              <w:tab w:val="left" w:pos="440"/>
              <w:tab w:val="right" w:leader="dot" w:pos="9062"/>
            </w:tabs>
            <w:rPr>
              <w:rFonts w:eastAsiaTheme="minorEastAsia"/>
              <w:noProof/>
              <w:lang w:eastAsia="nb-NO"/>
            </w:rPr>
          </w:pPr>
          <w:hyperlink w:history="1" w:anchor="_Toc159238826">
            <w:r w:rsidRPr="007C0088" w:rsidR="00CF2B40">
              <w:rPr>
                <w:rStyle w:val="Hyperkobling"/>
                <w:noProof/>
              </w:rPr>
              <w:t>3.</w:t>
            </w:r>
            <w:r w:rsidR="00CF2B40">
              <w:rPr>
                <w:rFonts w:eastAsiaTheme="minorEastAsia"/>
                <w:noProof/>
                <w:lang w:eastAsia="nb-NO"/>
              </w:rPr>
              <w:tab/>
            </w:r>
            <w:r w:rsidRPr="007C0088" w:rsidR="00CF2B40">
              <w:rPr>
                <w:rStyle w:val="Hyperkobling"/>
                <w:noProof/>
              </w:rPr>
              <w:t>Oppbevaring og behandling av informasjon</w:t>
            </w:r>
            <w:r w:rsidR="00CF2B40">
              <w:rPr>
                <w:noProof/>
                <w:webHidden/>
              </w:rPr>
              <w:tab/>
            </w:r>
            <w:r w:rsidR="00CF2B40">
              <w:rPr>
                <w:noProof/>
                <w:webHidden/>
              </w:rPr>
              <w:fldChar w:fldCharType="begin"/>
            </w:r>
            <w:r w:rsidR="00CF2B40">
              <w:rPr>
                <w:noProof/>
                <w:webHidden/>
              </w:rPr>
              <w:instrText xml:space="preserve"> PAGEREF _Toc159238826 \h </w:instrText>
            </w:r>
            <w:r w:rsidR="00CF2B40">
              <w:rPr>
                <w:noProof/>
                <w:webHidden/>
              </w:rPr>
            </w:r>
            <w:r w:rsidR="00CF2B40">
              <w:rPr>
                <w:noProof/>
                <w:webHidden/>
              </w:rPr>
              <w:fldChar w:fldCharType="separate"/>
            </w:r>
            <w:r w:rsidR="00CF2B40">
              <w:rPr>
                <w:noProof/>
                <w:webHidden/>
              </w:rPr>
              <w:t>3</w:t>
            </w:r>
            <w:r w:rsidR="00CF2B40">
              <w:rPr>
                <w:noProof/>
                <w:webHidden/>
              </w:rPr>
              <w:fldChar w:fldCharType="end"/>
            </w:r>
          </w:hyperlink>
        </w:p>
        <w:p w:rsidR="00CF2B40" w:rsidRDefault="00000000" w14:paraId="78B2192E" w14:textId="0DEDA4BD">
          <w:pPr>
            <w:pStyle w:val="INNH1"/>
            <w:tabs>
              <w:tab w:val="left" w:pos="440"/>
              <w:tab w:val="right" w:leader="dot" w:pos="9062"/>
            </w:tabs>
            <w:rPr>
              <w:rFonts w:eastAsiaTheme="minorEastAsia"/>
              <w:noProof/>
              <w:lang w:eastAsia="nb-NO"/>
            </w:rPr>
          </w:pPr>
          <w:hyperlink w:history="1" w:anchor="_Toc159238827">
            <w:r w:rsidRPr="007C0088" w:rsidR="00CF2B40">
              <w:rPr>
                <w:rStyle w:val="Hyperkobling"/>
                <w:noProof/>
              </w:rPr>
              <w:t>4.</w:t>
            </w:r>
            <w:r w:rsidR="00CF2B40">
              <w:rPr>
                <w:rFonts w:eastAsiaTheme="minorEastAsia"/>
                <w:noProof/>
                <w:lang w:eastAsia="nb-NO"/>
              </w:rPr>
              <w:tab/>
            </w:r>
            <w:r w:rsidRPr="007C0088" w:rsidR="00CF2B40">
              <w:rPr>
                <w:rStyle w:val="Hyperkobling"/>
                <w:noProof/>
              </w:rPr>
              <w:t>Risikostyring</w:t>
            </w:r>
            <w:r w:rsidR="00CF2B40">
              <w:rPr>
                <w:noProof/>
                <w:webHidden/>
              </w:rPr>
              <w:tab/>
            </w:r>
            <w:r w:rsidR="00CF2B40">
              <w:rPr>
                <w:noProof/>
                <w:webHidden/>
              </w:rPr>
              <w:fldChar w:fldCharType="begin"/>
            </w:r>
            <w:r w:rsidR="00CF2B40">
              <w:rPr>
                <w:noProof/>
                <w:webHidden/>
              </w:rPr>
              <w:instrText xml:space="preserve"> PAGEREF _Toc159238827 \h </w:instrText>
            </w:r>
            <w:r w:rsidR="00CF2B40">
              <w:rPr>
                <w:noProof/>
                <w:webHidden/>
              </w:rPr>
            </w:r>
            <w:r w:rsidR="00CF2B40">
              <w:rPr>
                <w:noProof/>
                <w:webHidden/>
              </w:rPr>
              <w:fldChar w:fldCharType="separate"/>
            </w:r>
            <w:r w:rsidR="00CF2B40">
              <w:rPr>
                <w:noProof/>
                <w:webHidden/>
              </w:rPr>
              <w:t>3</w:t>
            </w:r>
            <w:r w:rsidR="00CF2B40">
              <w:rPr>
                <w:noProof/>
                <w:webHidden/>
              </w:rPr>
              <w:fldChar w:fldCharType="end"/>
            </w:r>
          </w:hyperlink>
        </w:p>
        <w:p w:rsidR="00CF2B40" w:rsidRDefault="00000000" w14:paraId="637D01EE" w14:textId="2464ACE2">
          <w:pPr>
            <w:pStyle w:val="INNH1"/>
            <w:tabs>
              <w:tab w:val="left" w:pos="440"/>
              <w:tab w:val="right" w:leader="dot" w:pos="9062"/>
            </w:tabs>
            <w:rPr>
              <w:rFonts w:eastAsiaTheme="minorEastAsia"/>
              <w:noProof/>
              <w:lang w:eastAsia="nb-NO"/>
            </w:rPr>
          </w:pPr>
          <w:hyperlink w:history="1" w:anchor="_Toc159238828">
            <w:r w:rsidRPr="007C0088" w:rsidR="00CF2B40">
              <w:rPr>
                <w:rStyle w:val="Hyperkobling"/>
                <w:noProof/>
              </w:rPr>
              <w:t>5.</w:t>
            </w:r>
            <w:r w:rsidR="00CF2B40">
              <w:rPr>
                <w:rFonts w:eastAsiaTheme="minorEastAsia"/>
                <w:noProof/>
                <w:lang w:eastAsia="nb-NO"/>
              </w:rPr>
              <w:tab/>
            </w:r>
            <w:r w:rsidRPr="007C0088" w:rsidR="00CF2B40">
              <w:rPr>
                <w:rStyle w:val="Hyperkobling"/>
                <w:noProof/>
              </w:rPr>
              <w:t>Helse, miljø og sikkerhet (HMS)</w:t>
            </w:r>
            <w:r w:rsidR="00CF2B40">
              <w:rPr>
                <w:noProof/>
                <w:webHidden/>
              </w:rPr>
              <w:tab/>
            </w:r>
            <w:r w:rsidR="00CF2B40">
              <w:rPr>
                <w:noProof/>
                <w:webHidden/>
              </w:rPr>
              <w:fldChar w:fldCharType="begin"/>
            </w:r>
            <w:r w:rsidR="00CF2B40">
              <w:rPr>
                <w:noProof/>
                <w:webHidden/>
              </w:rPr>
              <w:instrText xml:space="preserve"> PAGEREF _Toc159238828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4DBFE9FE" w14:textId="2E5E3EB2">
          <w:pPr>
            <w:pStyle w:val="INNH1"/>
            <w:tabs>
              <w:tab w:val="left" w:pos="440"/>
              <w:tab w:val="right" w:leader="dot" w:pos="9062"/>
            </w:tabs>
            <w:rPr>
              <w:rFonts w:eastAsiaTheme="minorEastAsia"/>
              <w:noProof/>
              <w:lang w:eastAsia="nb-NO"/>
            </w:rPr>
          </w:pPr>
          <w:hyperlink w:history="1" w:anchor="_Toc159238829">
            <w:r w:rsidRPr="007C0088" w:rsidR="00CF2B40">
              <w:rPr>
                <w:rStyle w:val="Hyperkobling"/>
                <w:noProof/>
              </w:rPr>
              <w:t>6.</w:t>
            </w:r>
            <w:r w:rsidR="00CF2B40">
              <w:rPr>
                <w:rFonts w:eastAsiaTheme="minorEastAsia"/>
                <w:noProof/>
                <w:lang w:eastAsia="nb-NO"/>
              </w:rPr>
              <w:tab/>
            </w:r>
            <w:r w:rsidRPr="007C0088" w:rsidR="00CF2B40">
              <w:rPr>
                <w:rStyle w:val="Hyperkobling"/>
                <w:noProof/>
              </w:rPr>
              <w:t>Organisasjon og personell</w:t>
            </w:r>
            <w:r w:rsidR="00CF2B40">
              <w:rPr>
                <w:noProof/>
                <w:webHidden/>
              </w:rPr>
              <w:tab/>
            </w:r>
            <w:r w:rsidR="00CF2B40">
              <w:rPr>
                <w:noProof/>
                <w:webHidden/>
              </w:rPr>
              <w:fldChar w:fldCharType="begin"/>
            </w:r>
            <w:r w:rsidR="00CF2B40">
              <w:rPr>
                <w:noProof/>
                <w:webHidden/>
              </w:rPr>
              <w:instrText xml:space="preserve"> PAGEREF _Toc159238829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568089A4" w14:textId="6E11C54B">
          <w:pPr>
            <w:pStyle w:val="INNH2"/>
            <w:tabs>
              <w:tab w:val="left" w:pos="880"/>
              <w:tab w:val="right" w:leader="dot" w:pos="9062"/>
            </w:tabs>
            <w:rPr>
              <w:rFonts w:eastAsiaTheme="minorEastAsia"/>
              <w:noProof/>
              <w:lang w:eastAsia="nb-NO"/>
            </w:rPr>
          </w:pPr>
          <w:hyperlink w:history="1" w:anchor="_Toc159238830">
            <w:r w:rsidRPr="007C0088" w:rsidR="00CF2B40">
              <w:rPr>
                <w:rStyle w:val="Hyperkobling"/>
                <w:noProof/>
              </w:rPr>
              <w:t>6.1</w:t>
            </w:r>
            <w:r w:rsidR="00CF2B40">
              <w:rPr>
                <w:rFonts w:eastAsiaTheme="minorEastAsia"/>
                <w:noProof/>
                <w:lang w:eastAsia="nb-NO"/>
              </w:rPr>
              <w:tab/>
            </w:r>
            <w:r w:rsidRPr="007C0088" w:rsidR="00CF2B40">
              <w:rPr>
                <w:rStyle w:val="Hyperkobling"/>
                <w:noProof/>
              </w:rPr>
              <w:t>Tjenesteyters organisasjon</w:t>
            </w:r>
            <w:r w:rsidR="00CF2B40">
              <w:rPr>
                <w:noProof/>
                <w:webHidden/>
              </w:rPr>
              <w:tab/>
            </w:r>
            <w:r w:rsidR="00CF2B40">
              <w:rPr>
                <w:noProof/>
                <w:webHidden/>
              </w:rPr>
              <w:fldChar w:fldCharType="begin"/>
            </w:r>
            <w:r w:rsidR="00CF2B40">
              <w:rPr>
                <w:noProof/>
                <w:webHidden/>
              </w:rPr>
              <w:instrText xml:space="preserve"> PAGEREF _Toc159238830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1C2D46A6" w14:textId="71364880">
          <w:pPr>
            <w:pStyle w:val="INNH2"/>
            <w:tabs>
              <w:tab w:val="left" w:pos="880"/>
              <w:tab w:val="right" w:leader="dot" w:pos="9062"/>
            </w:tabs>
            <w:rPr>
              <w:rFonts w:eastAsiaTheme="minorEastAsia"/>
              <w:noProof/>
              <w:lang w:eastAsia="nb-NO"/>
            </w:rPr>
          </w:pPr>
          <w:hyperlink w:history="1" w:anchor="_Toc159238831">
            <w:r w:rsidRPr="007C0088" w:rsidR="00CF2B40">
              <w:rPr>
                <w:rStyle w:val="Hyperkobling"/>
                <w:noProof/>
              </w:rPr>
              <w:t>6.2</w:t>
            </w:r>
            <w:r w:rsidR="00CF2B40">
              <w:rPr>
                <w:rFonts w:eastAsiaTheme="minorEastAsia"/>
                <w:noProof/>
                <w:lang w:eastAsia="nb-NO"/>
              </w:rPr>
              <w:tab/>
            </w:r>
            <w:r w:rsidRPr="007C0088" w:rsidR="00CF2B40">
              <w:rPr>
                <w:rStyle w:val="Hyperkobling"/>
                <w:noProof/>
              </w:rPr>
              <w:t>Nøkkelpersonell/-posisjoner</w:t>
            </w:r>
            <w:r w:rsidR="00CF2B40">
              <w:rPr>
                <w:noProof/>
                <w:webHidden/>
              </w:rPr>
              <w:tab/>
            </w:r>
            <w:r w:rsidR="00CF2B40">
              <w:rPr>
                <w:noProof/>
                <w:webHidden/>
              </w:rPr>
              <w:fldChar w:fldCharType="begin"/>
            </w:r>
            <w:r w:rsidR="00CF2B40">
              <w:rPr>
                <w:noProof/>
                <w:webHidden/>
              </w:rPr>
              <w:instrText xml:space="preserve"> PAGEREF _Toc159238831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0FFC21A1" w14:textId="7825D61A">
          <w:pPr>
            <w:pStyle w:val="INNH2"/>
            <w:tabs>
              <w:tab w:val="left" w:pos="880"/>
              <w:tab w:val="right" w:leader="dot" w:pos="9062"/>
            </w:tabs>
            <w:rPr>
              <w:rFonts w:eastAsiaTheme="minorEastAsia"/>
              <w:noProof/>
              <w:lang w:eastAsia="nb-NO"/>
            </w:rPr>
          </w:pPr>
          <w:hyperlink w:history="1" w:anchor="_Toc159238832">
            <w:r w:rsidRPr="007C0088" w:rsidR="00CF2B40">
              <w:rPr>
                <w:rStyle w:val="Hyperkobling"/>
                <w:noProof/>
              </w:rPr>
              <w:t>6.3</w:t>
            </w:r>
            <w:r w:rsidR="00CF2B40">
              <w:rPr>
                <w:rFonts w:eastAsiaTheme="minorEastAsia"/>
                <w:noProof/>
                <w:lang w:eastAsia="nb-NO"/>
              </w:rPr>
              <w:tab/>
            </w:r>
            <w:r w:rsidRPr="007C0088" w:rsidR="00CF2B40">
              <w:rPr>
                <w:rStyle w:val="Hyperkobling"/>
                <w:noProof/>
              </w:rPr>
              <w:t>Underrådgivere/underleverandører</w:t>
            </w:r>
            <w:r w:rsidR="00CF2B40">
              <w:rPr>
                <w:noProof/>
                <w:webHidden/>
              </w:rPr>
              <w:tab/>
            </w:r>
            <w:r w:rsidR="00CF2B40">
              <w:rPr>
                <w:noProof/>
                <w:webHidden/>
              </w:rPr>
              <w:fldChar w:fldCharType="begin"/>
            </w:r>
            <w:r w:rsidR="00CF2B40">
              <w:rPr>
                <w:noProof/>
                <w:webHidden/>
              </w:rPr>
              <w:instrText xml:space="preserve"> PAGEREF _Toc159238832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56A2D05D" w14:textId="3D6CD534">
          <w:pPr>
            <w:pStyle w:val="INNH1"/>
            <w:tabs>
              <w:tab w:val="left" w:pos="440"/>
              <w:tab w:val="right" w:leader="dot" w:pos="9062"/>
            </w:tabs>
            <w:rPr>
              <w:rFonts w:eastAsiaTheme="minorEastAsia"/>
              <w:noProof/>
              <w:lang w:eastAsia="nb-NO"/>
            </w:rPr>
          </w:pPr>
          <w:hyperlink w:history="1" w:anchor="_Toc159238833">
            <w:r w:rsidRPr="007C0088" w:rsidR="00CF2B40">
              <w:rPr>
                <w:rStyle w:val="Hyperkobling"/>
                <w:noProof/>
              </w:rPr>
              <w:t>7.</w:t>
            </w:r>
            <w:r w:rsidR="00CF2B40">
              <w:rPr>
                <w:rFonts w:eastAsiaTheme="minorEastAsia"/>
                <w:noProof/>
                <w:lang w:eastAsia="nb-NO"/>
              </w:rPr>
              <w:tab/>
            </w:r>
            <w:r w:rsidRPr="007C0088" w:rsidR="00CF2B40">
              <w:rPr>
                <w:rStyle w:val="Hyperkobling"/>
                <w:noProof/>
              </w:rPr>
              <w:t>Planlegging og fremdriftsoppfølging</w:t>
            </w:r>
            <w:r w:rsidR="00CF2B40">
              <w:rPr>
                <w:noProof/>
                <w:webHidden/>
              </w:rPr>
              <w:tab/>
            </w:r>
            <w:r w:rsidR="00CF2B40">
              <w:rPr>
                <w:noProof/>
                <w:webHidden/>
              </w:rPr>
              <w:fldChar w:fldCharType="begin"/>
            </w:r>
            <w:r w:rsidR="00CF2B40">
              <w:rPr>
                <w:noProof/>
                <w:webHidden/>
              </w:rPr>
              <w:instrText xml:space="preserve"> PAGEREF _Toc159238833 \h </w:instrText>
            </w:r>
            <w:r w:rsidR="00CF2B40">
              <w:rPr>
                <w:noProof/>
                <w:webHidden/>
              </w:rPr>
            </w:r>
            <w:r w:rsidR="00CF2B40">
              <w:rPr>
                <w:noProof/>
                <w:webHidden/>
              </w:rPr>
              <w:fldChar w:fldCharType="separate"/>
            </w:r>
            <w:r w:rsidR="00CF2B40">
              <w:rPr>
                <w:noProof/>
                <w:webHidden/>
              </w:rPr>
              <w:t>4</w:t>
            </w:r>
            <w:r w:rsidR="00CF2B40">
              <w:rPr>
                <w:noProof/>
                <w:webHidden/>
              </w:rPr>
              <w:fldChar w:fldCharType="end"/>
            </w:r>
          </w:hyperlink>
        </w:p>
        <w:p w:rsidR="00CF2B40" w:rsidRDefault="00000000" w14:paraId="3F206670" w14:textId="4FBDD848">
          <w:pPr>
            <w:pStyle w:val="INNH1"/>
            <w:tabs>
              <w:tab w:val="left" w:pos="440"/>
              <w:tab w:val="right" w:leader="dot" w:pos="9062"/>
            </w:tabs>
            <w:rPr>
              <w:rFonts w:eastAsiaTheme="minorEastAsia"/>
              <w:noProof/>
              <w:lang w:eastAsia="nb-NO"/>
            </w:rPr>
          </w:pPr>
          <w:hyperlink w:history="1" w:anchor="_Toc159238834">
            <w:r w:rsidRPr="007C0088" w:rsidR="00CF2B40">
              <w:rPr>
                <w:rStyle w:val="Hyperkobling"/>
                <w:noProof/>
              </w:rPr>
              <w:t>8.</w:t>
            </w:r>
            <w:r w:rsidR="00CF2B40">
              <w:rPr>
                <w:rFonts w:eastAsiaTheme="minorEastAsia"/>
                <w:noProof/>
                <w:lang w:eastAsia="nb-NO"/>
              </w:rPr>
              <w:tab/>
            </w:r>
            <w:r w:rsidRPr="007C0088" w:rsidR="00CF2B40">
              <w:rPr>
                <w:rStyle w:val="Hyperkobling"/>
                <w:noProof/>
              </w:rPr>
              <w:t>Endringer av arbeidet</w:t>
            </w:r>
            <w:r w:rsidR="00CF2B40">
              <w:rPr>
                <w:noProof/>
                <w:webHidden/>
              </w:rPr>
              <w:tab/>
            </w:r>
            <w:r w:rsidR="00CF2B40">
              <w:rPr>
                <w:noProof/>
                <w:webHidden/>
              </w:rPr>
              <w:fldChar w:fldCharType="begin"/>
            </w:r>
            <w:r w:rsidR="00CF2B40">
              <w:rPr>
                <w:noProof/>
                <w:webHidden/>
              </w:rPr>
              <w:instrText xml:space="preserve"> PAGEREF _Toc159238834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5906AAAE" w14:textId="47791EE6">
          <w:pPr>
            <w:pStyle w:val="INNH1"/>
            <w:tabs>
              <w:tab w:val="left" w:pos="440"/>
              <w:tab w:val="right" w:leader="dot" w:pos="9062"/>
            </w:tabs>
            <w:rPr>
              <w:rFonts w:eastAsiaTheme="minorEastAsia"/>
              <w:noProof/>
              <w:lang w:eastAsia="nb-NO"/>
            </w:rPr>
          </w:pPr>
          <w:hyperlink w:history="1" w:anchor="_Toc159238835">
            <w:r w:rsidRPr="007C0088" w:rsidR="00CF2B40">
              <w:rPr>
                <w:rStyle w:val="Hyperkobling"/>
                <w:noProof/>
              </w:rPr>
              <w:t>9.</w:t>
            </w:r>
            <w:r w:rsidR="00CF2B40">
              <w:rPr>
                <w:rFonts w:eastAsiaTheme="minorEastAsia"/>
                <w:noProof/>
                <w:lang w:eastAsia="nb-NO"/>
              </w:rPr>
              <w:tab/>
            </w:r>
            <w:r w:rsidRPr="007C0088" w:rsidR="00CF2B40">
              <w:rPr>
                <w:rStyle w:val="Hyperkobling"/>
                <w:noProof/>
              </w:rPr>
              <w:t>Bruk av kontrakt til reklameformål</w:t>
            </w:r>
            <w:r w:rsidR="00CF2B40">
              <w:rPr>
                <w:noProof/>
                <w:webHidden/>
              </w:rPr>
              <w:tab/>
            </w:r>
            <w:r w:rsidR="00CF2B40">
              <w:rPr>
                <w:noProof/>
                <w:webHidden/>
              </w:rPr>
              <w:fldChar w:fldCharType="begin"/>
            </w:r>
            <w:r w:rsidR="00CF2B40">
              <w:rPr>
                <w:noProof/>
                <w:webHidden/>
              </w:rPr>
              <w:instrText xml:space="preserve"> PAGEREF _Toc159238835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6FCEC6CD" w14:textId="3AE5EA2F">
          <w:pPr>
            <w:pStyle w:val="INNH1"/>
            <w:tabs>
              <w:tab w:val="left" w:pos="660"/>
              <w:tab w:val="right" w:leader="dot" w:pos="9062"/>
            </w:tabs>
            <w:rPr>
              <w:rFonts w:eastAsiaTheme="minorEastAsia"/>
              <w:noProof/>
              <w:lang w:eastAsia="nb-NO"/>
            </w:rPr>
          </w:pPr>
          <w:hyperlink w:history="1" w:anchor="_Toc159238836">
            <w:r w:rsidRPr="007C0088" w:rsidR="00CF2B40">
              <w:rPr>
                <w:rStyle w:val="Hyperkobling"/>
                <w:noProof/>
              </w:rPr>
              <w:t>10.</w:t>
            </w:r>
            <w:r w:rsidR="00CF2B40">
              <w:rPr>
                <w:rFonts w:eastAsiaTheme="minorEastAsia"/>
                <w:noProof/>
                <w:lang w:eastAsia="nb-NO"/>
              </w:rPr>
              <w:tab/>
            </w:r>
            <w:r w:rsidRPr="007C0088" w:rsidR="00CF2B40">
              <w:rPr>
                <w:rStyle w:val="Hyperkobling"/>
                <w:noProof/>
              </w:rPr>
              <w:t>Rapportering</w:t>
            </w:r>
            <w:r w:rsidR="00CF2B40">
              <w:rPr>
                <w:noProof/>
                <w:webHidden/>
              </w:rPr>
              <w:tab/>
            </w:r>
            <w:r w:rsidR="00CF2B40">
              <w:rPr>
                <w:noProof/>
                <w:webHidden/>
              </w:rPr>
              <w:fldChar w:fldCharType="begin"/>
            </w:r>
            <w:r w:rsidR="00CF2B40">
              <w:rPr>
                <w:noProof/>
                <w:webHidden/>
              </w:rPr>
              <w:instrText xml:space="preserve"> PAGEREF _Toc159238836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6AAD8E65" w14:textId="77B095A0">
          <w:pPr>
            <w:pStyle w:val="INNH2"/>
            <w:tabs>
              <w:tab w:val="left" w:pos="880"/>
              <w:tab w:val="right" w:leader="dot" w:pos="9062"/>
            </w:tabs>
            <w:rPr>
              <w:rFonts w:eastAsiaTheme="minorEastAsia"/>
              <w:noProof/>
              <w:lang w:eastAsia="nb-NO"/>
            </w:rPr>
          </w:pPr>
          <w:hyperlink w:history="1" w:anchor="_Toc159238837">
            <w:r w:rsidRPr="007C0088" w:rsidR="00CF2B40">
              <w:rPr>
                <w:rStyle w:val="Hyperkobling"/>
                <w:noProof/>
              </w:rPr>
              <w:t>10.1</w:t>
            </w:r>
            <w:r w:rsidR="00CF2B40">
              <w:rPr>
                <w:rFonts w:eastAsiaTheme="minorEastAsia"/>
                <w:noProof/>
                <w:lang w:eastAsia="nb-NO"/>
              </w:rPr>
              <w:tab/>
            </w:r>
            <w:r w:rsidRPr="007C0088" w:rsidR="00CF2B40">
              <w:rPr>
                <w:rStyle w:val="Hyperkobling"/>
                <w:noProof/>
              </w:rPr>
              <w:t>Månedsrapporter</w:t>
            </w:r>
            <w:r w:rsidR="00CF2B40">
              <w:rPr>
                <w:noProof/>
                <w:webHidden/>
              </w:rPr>
              <w:tab/>
            </w:r>
            <w:r w:rsidR="00CF2B40">
              <w:rPr>
                <w:noProof/>
                <w:webHidden/>
              </w:rPr>
              <w:fldChar w:fldCharType="begin"/>
            </w:r>
            <w:r w:rsidR="00CF2B40">
              <w:rPr>
                <w:noProof/>
                <w:webHidden/>
              </w:rPr>
              <w:instrText xml:space="preserve"> PAGEREF _Toc159238837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1F3CB680" w14:textId="186BD7B5">
          <w:pPr>
            <w:pStyle w:val="INNH2"/>
            <w:tabs>
              <w:tab w:val="left" w:pos="880"/>
              <w:tab w:val="right" w:leader="dot" w:pos="9062"/>
            </w:tabs>
            <w:rPr>
              <w:rFonts w:eastAsiaTheme="minorEastAsia"/>
              <w:noProof/>
              <w:lang w:eastAsia="nb-NO"/>
            </w:rPr>
          </w:pPr>
          <w:hyperlink w:history="1" w:anchor="_Toc159238838">
            <w:r w:rsidRPr="007C0088" w:rsidR="00CF2B40">
              <w:rPr>
                <w:rStyle w:val="Hyperkobling"/>
                <w:noProof/>
              </w:rPr>
              <w:t>10.2</w:t>
            </w:r>
            <w:r w:rsidR="00CF2B40">
              <w:rPr>
                <w:rFonts w:eastAsiaTheme="minorEastAsia"/>
                <w:noProof/>
                <w:lang w:eastAsia="nb-NO"/>
              </w:rPr>
              <w:tab/>
            </w:r>
            <w:r w:rsidRPr="007C0088" w:rsidR="00CF2B40">
              <w:rPr>
                <w:rStyle w:val="Hyperkobling"/>
                <w:noProof/>
              </w:rPr>
              <w:t>Umiddelbar rapportering av alvorlige ulykker og høyrisikohendelser</w:t>
            </w:r>
            <w:r w:rsidR="00CF2B40">
              <w:rPr>
                <w:noProof/>
                <w:webHidden/>
              </w:rPr>
              <w:tab/>
            </w:r>
            <w:r w:rsidR="00CF2B40">
              <w:rPr>
                <w:noProof/>
                <w:webHidden/>
              </w:rPr>
              <w:fldChar w:fldCharType="begin"/>
            </w:r>
            <w:r w:rsidR="00CF2B40">
              <w:rPr>
                <w:noProof/>
                <w:webHidden/>
              </w:rPr>
              <w:instrText xml:space="preserve"> PAGEREF _Toc159238838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7731FF00" w14:textId="48231118">
          <w:pPr>
            <w:pStyle w:val="INNH1"/>
            <w:tabs>
              <w:tab w:val="left" w:pos="660"/>
              <w:tab w:val="right" w:leader="dot" w:pos="9062"/>
            </w:tabs>
            <w:rPr>
              <w:rFonts w:eastAsiaTheme="minorEastAsia"/>
              <w:noProof/>
              <w:lang w:eastAsia="nb-NO"/>
            </w:rPr>
          </w:pPr>
          <w:hyperlink w:history="1" w:anchor="_Toc159238839">
            <w:r w:rsidRPr="007C0088" w:rsidR="00CF2B40">
              <w:rPr>
                <w:rStyle w:val="Hyperkobling"/>
                <w:noProof/>
              </w:rPr>
              <w:t>11.</w:t>
            </w:r>
            <w:r w:rsidR="00CF2B40">
              <w:rPr>
                <w:rFonts w:eastAsiaTheme="minorEastAsia"/>
                <w:noProof/>
                <w:lang w:eastAsia="nb-NO"/>
              </w:rPr>
              <w:tab/>
            </w:r>
            <w:r w:rsidRPr="007C0088" w:rsidR="00CF2B40">
              <w:rPr>
                <w:rStyle w:val="Hyperkobling"/>
                <w:noProof/>
              </w:rPr>
              <w:t>Møter</w:t>
            </w:r>
            <w:r w:rsidR="00CF2B40">
              <w:rPr>
                <w:noProof/>
                <w:webHidden/>
              </w:rPr>
              <w:tab/>
            </w:r>
            <w:r w:rsidR="00CF2B40">
              <w:rPr>
                <w:noProof/>
                <w:webHidden/>
              </w:rPr>
              <w:fldChar w:fldCharType="begin"/>
            </w:r>
            <w:r w:rsidR="00CF2B40">
              <w:rPr>
                <w:noProof/>
                <w:webHidden/>
              </w:rPr>
              <w:instrText xml:space="preserve"> PAGEREF _Toc159238839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54108D2C" w14:textId="684F8D84">
          <w:pPr>
            <w:pStyle w:val="INNH2"/>
            <w:tabs>
              <w:tab w:val="left" w:pos="880"/>
              <w:tab w:val="right" w:leader="dot" w:pos="9062"/>
            </w:tabs>
            <w:rPr>
              <w:rFonts w:eastAsiaTheme="minorEastAsia"/>
              <w:noProof/>
              <w:lang w:eastAsia="nb-NO"/>
            </w:rPr>
          </w:pPr>
          <w:hyperlink w:history="1" w:anchor="_Toc159238840">
            <w:r w:rsidRPr="007C0088" w:rsidR="00CF2B40">
              <w:rPr>
                <w:rStyle w:val="Hyperkobling"/>
                <w:noProof/>
              </w:rPr>
              <w:t>11.1</w:t>
            </w:r>
            <w:r w:rsidR="00CF2B40">
              <w:rPr>
                <w:rFonts w:eastAsiaTheme="minorEastAsia"/>
                <w:noProof/>
                <w:lang w:eastAsia="nb-NO"/>
              </w:rPr>
              <w:tab/>
            </w:r>
            <w:r w:rsidRPr="007C0088" w:rsidR="00CF2B40">
              <w:rPr>
                <w:rStyle w:val="Hyperkobling"/>
                <w:noProof/>
              </w:rPr>
              <w:t>Generelt</w:t>
            </w:r>
            <w:r w:rsidR="00CF2B40">
              <w:rPr>
                <w:noProof/>
                <w:webHidden/>
              </w:rPr>
              <w:tab/>
            </w:r>
            <w:r w:rsidR="00CF2B40">
              <w:rPr>
                <w:noProof/>
                <w:webHidden/>
              </w:rPr>
              <w:fldChar w:fldCharType="begin"/>
            </w:r>
            <w:r w:rsidR="00CF2B40">
              <w:rPr>
                <w:noProof/>
                <w:webHidden/>
              </w:rPr>
              <w:instrText xml:space="preserve"> PAGEREF _Toc159238840 \h </w:instrText>
            </w:r>
            <w:r w:rsidR="00CF2B40">
              <w:rPr>
                <w:noProof/>
                <w:webHidden/>
              </w:rPr>
            </w:r>
            <w:r w:rsidR="00CF2B40">
              <w:rPr>
                <w:noProof/>
                <w:webHidden/>
              </w:rPr>
              <w:fldChar w:fldCharType="separate"/>
            </w:r>
            <w:r w:rsidR="00CF2B40">
              <w:rPr>
                <w:noProof/>
                <w:webHidden/>
              </w:rPr>
              <w:t>5</w:t>
            </w:r>
            <w:r w:rsidR="00CF2B40">
              <w:rPr>
                <w:noProof/>
                <w:webHidden/>
              </w:rPr>
              <w:fldChar w:fldCharType="end"/>
            </w:r>
          </w:hyperlink>
        </w:p>
        <w:p w:rsidR="00CF2B40" w:rsidRDefault="00000000" w14:paraId="1A04B9A9" w14:textId="7B451002">
          <w:pPr>
            <w:pStyle w:val="INNH2"/>
            <w:tabs>
              <w:tab w:val="left" w:pos="880"/>
              <w:tab w:val="right" w:leader="dot" w:pos="9062"/>
            </w:tabs>
            <w:rPr>
              <w:rFonts w:eastAsiaTheme="minorEastAsia"/>
              <w:noProof/>
              <w:lang w:eastAsia="nb-NO"/>
            </w:rPr>
          </w:pPr>
          <w:hyperlink w:history="1" w:anchor="_Toc159238841">
            <w:r w:rsidRPr="007C0088" w:rsidR="00CF2B40">
              <w:rPr>
                <w:rStyle w:val="Hyperkobling"/>
                <w:noProof/>
              </w:rPr>
              <w:t>11.2</w:t>
            </w:r>
            <w:r w:rsidR="00CF2B40">
              <w:rPr>
                <w:rFonts w:eastAsiaTheme="minorEastAsia"/>
                <w:noProof/>
                <w:lang w:eastAsia="nb-NO"/>
              </w:rPr>
              <w:tab/>
            </w:r>
            <w:r w:rsidRPr="007C0088" w:rsidR="00CF2B40">
              <w:rPr>
                <w:rStyle w:val="Hyperkobling"/>
                <w:noProof/>
              </w:rPr>
              <w:t>Oppstartsmøte</w:t>
            </w:r>
            <w:r w:rsidR="00CF2B40">
              <w:rPr>
                <w:noProof/>
                <w:webHidden/>
              </w:rPr>
              <w:tab/>
            </w:r>
            <w:r w:rsidR="00CF2B40">
              <w:rPr>
                <w:noProof/>
                <w:webHidden/>
              </w:rPr>
              <w:fldChar w:fldCharType="begin"/>
            </w:r>
            <w:r w:rsidR="00CF2B40">
              <w:rPr>
                <w:noProof/>
                <w:webHidden/>
              </w:rPr>
              <w:instrText xml:space="preserve"> PAGEREF _Toc159238841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CF2B40" w:rsidRDefault="00000000" w14:paraId="425358B8" w14:textId="1ADE2273">
          <w:pPr>
            <w:pStyle w:val="INNH2"/>
            <w:tabs>
              <w:tab w:val="left" w:pos="880"/>
              <w:tab w:val="right" w:leader="dot" w:pos="9062"/>
            </w:tabs>
            <w:rPr>
              <w:rFonts w:eastAsiaTheme="minorEastAsia"/>
              <w:noProof/>
              <w:lang w:eastAsia="nb-NO"/>
            </w:rPr>
          </w:pPr>
          <w:hyperlink w:history="1" w:anchor="_Toc159238842">
            <w:r w:rsidRPr="007C0088" w:rsidR="00CF2B40">
              <w:rPr>
                <w:rStyle w:val="Hyperkobling"/>
                <w:noProof/>
              </w:rPr>
              <w:t>11.3</w:t>
            </w:r>
            <w:r w:rsidR="00CF2B40">
              <w:rPr>
                <w:rFonts w:eastAsiaTheme="minorEastAsia"/>
                <w:noProof/>
                <w:lang w:eastAsia="nb-NO"/>
              </w:rPr>
              <w:tab/>
            </w:r>
            <w:r w:rsidRPr="007C0088" w:rsidR="00CF2B40">
              <w:rPr>
                <w:rStyle w:val="Hyperkobling"/>
                <w:noProof/>
              </w:rPr>
              <w:t>Prosjektmøter</w:t>
            </w:r>
            <w:r w:rsidR="00CF2B40">
              <w:rPr>
                <w:noProof/>
                <w:webHidden/>
              </w:rPr>
              <w:tab/>
            </w:r>
            <w:r w:rsidR="00CF2B40">
              <w:rPr>
                <w:noProof/>
                <w:webHidden/>
              </w:rPr>
              <w:fldChar w:fldCharType="begin"/>
            </w:r>
            <w:r w:rsidR="00CF2B40">
              <w:rPr>
                <w:noProof/>
                <w:webHidden/>
              </w:rPr>
              <w:instrText xml:space="preserve"> PAGEREF _Toc159238842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CF2B40" w:rsidRDefault="00000000" w14:paraId="127F59E5" w14:textId="65A1BC63">
          <w:pPr>
            <w:pStyle w:val="INNH2"/>
            <w:tabs>
              <w:tab w:val="left" w:pos="880"/>
              <w:tab w:val="right" w:leader="dot" w:pos="9062"/>
            </w:tabs>
            <w:rPr>
              <w:rFonts w:eastAsiaTheme="minorEastAsia"/>
              <w:noProof/>
              <w:lang w:eastAsia="nb-NO"/>
            </w:rPr>
          </w:pPr>
          <w:hyperlink w:history="1" w:anchor="_Toc159238843">
            <w:r w:rsidRPr="007C0088" w:rsidR="00CF2B40">
              <w:rPr>
                <w:rStyle w:val="Hyperkobling"/>
                <w:noProof/>
              </w:rPr>
              <w:t>11.4</w:t>
            </w:r>
            <w:r w:rsidR="00CF2B40">
              <w:rPr>
                <w:rFonts w:eastAsiaTheme="minorEastAsia"/>
                <w:noProof/>
                <w:lang w:eastAsia="nb-NO"/>
              </w:rPr>
              <w:tab/>
            </w:r>
            <w:r w:rsidRPr="007C0088" w:rsidR="00CF2B40">
              <w:rPr>
                <w:rStyle w:val="Hyperkobling"/>
                <w:noProof/>
              </w:rPr>
              <w:t>Særmøter</w:t>
            </w:r>
            <w:r w:rsidR="00CF2B40">
              <w:rPr>
                <w:noProof/>
                <w:webHidden/>
              </w:rPr>
              <w:tab/>
            </w:r>
            <w:r w:rsidR="00CF2B40">
              <w:rPr>
                <w:noProof/>
                <w:webHidden/>
              </w:rPr>
              <w:fldChar w:fldCharType="begin"/>
            </w:r>
            <w:r w:rsidR="00CF2B40">
              <w:rPr>
                <w:noProof/>
                <w:webHidden/>
              </w:rPr>
              <w:instrText xml:space="preserve"> PAGEREF _Toc159238843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CF2B40" w:rsidRDefault="00000000" w14:paraId="3AA871DF" w14:textId="342012EC">
          <w:pPr>
            <w:pStyle w:val="INNH1"/>
            <w:tabs>
              <w:tab w:val="left" w:pos="660"/>
              <w:tab w:val="right" w:leader="dot" w:pos="9062"/>
            </w:tabs>
            <w:rPr>
              <w:rFonts w:eastAsiaTheme="minorEastAsia"/>
              <w:noProof/>
              <w:lang w:eastAsia="nb-NO"/>
            </w:rPr>
          </w:pPr>
          <w:hyperlink w:history="1" w:anchor="_Toc159238844">
            <w:r w:rsidRPr="007C0088" w:rsidR="00CF2B40">
              <w:rPr>
                <w:rStyle w:val="Hyperkobling"/>
                <w:noProof/>
              </w:rPr>
              <w:t>12.</w:t>
            </w:r>
            <w:r w:rsidR="00CF2B40">
              <w:rPr>
                <w:rFonts w:eastAsiaTheme="minorEastAsia"/>
                <w:noProof/>
                <w:lang w:eastAsia="nb-NO"/>
              </w:rPr>
              <w:tab/>
            </w:r>
            <w:r w:rsidRPr="007C0088" w:rsidR="00CF2B40">
              <w:rPr>
                <w:rStyle w:val="Hyperkobling"/>
                <w:noProof/>
              </w:rPr>
              <w:t>Publikums- og tredjepartspåvirkning</w:t>
            </w:r>
            <w:r w:rsidR="00CF2B40">
              <w:rPr>
                <w:noProof/>
                <w:webHidden/>
              </w:rPr>
              <w:tab/>
            </w:r>
            <w:r w:rsidR="00CF2B40">
              <w:rPr>
                <w:noProof/>
                <w:webHidden/>
              </w:rPr>
              <w:fldChar w:fldCharType="begin"/>
            </w:r>
            <w:r w:rsidR="00CF2B40">
              <w:rPr>
                <w:noProof/>
                <w:webHidden/>
              </w:rPr>
              <w:instrText xml:space="preserve"> PAGEREF _Toc159238844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CF2B40" w:rsidRDefault="00000000" w14:paraId="6B253D05" w14:textId="74F70BB7">
          <w:pPr>
            <w:pStyle w:val="INNH1"/>
            <w:tabs>
              <w:tab w:val="left" w:pos="660"/>
              <w:tab w:val="right" w:leader="dot" w:pos="9062"/>
            </w:tabs>
            <w:rPr>
              <w:rFonts w:eastAsiaTheme="minorEastAsia"/>
              <w:noProof/>
              <w:lang w:eastAsia="nb-NO"/>
            </w:rPr>
          </w:pPr>
          <w:hyperlink w:history="1" w:anchor="_Toc159238845">
            <w:r w:rsidRPr="007C0088" w:rsidR="00CF2B40">
              <w:rPr>
                <w:rStyle w:val="Hyperkobling"/>
                <w:noProof/>
              </w:rPr>
              <w:t>13.</w:t>
            </w:r>
            <w:r w:rsidR="00CF2B40">
              <w:rPr>
                <w:rFonts w:eastAsiaTheme="minorEastAsia"/>
                <w:noProof/>
                <w:lang w:eastAsia="nb-NO"/>
              </w:rPr>
              <w:tab/>
            </w:r>
            <w:r w:rsidRPr="007C0088" w:rsidR="00CF2B40">
              <w:rPr>
                <w:rStyle w:val="Hyperkobling"/>
                <w:noProof/>
              </w:rPr>
              <w:t>Godkjennelser og tillatelser</w:t>
            </w:r>
            <w:r w:rsidR="00CF2B40">
              <w:rPr>
                <w:noProof/>
                <w:webHidden/>
              </w:rPr>
              <w:tab/>
            </w:r>
            <w:r w:rsidR="00CF2B40">
              <w:rPr>
                <w:noProof/>
                <w:webHidden/>
              </w:rPr>
              <w:fldChar w:fldCharType="begin"/>
            </w:r>
            <w:r w:rsidR="00CF2B40">
              <w:rPr>
                <w:noProof/>
                <w:webHidden/>
              </w:rPr>
              <w:instrText xml:space="preserve"> PAGEREF _Toc159238845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CF2B40" w:rsidRDefault="00000000" w14:paraId="0EA2CDD3" w14:textId="690E7068">
          <w:pPr>
            <w:pStyle w:val="INNH1"/>
            <w:tabs>
              <w:tab w:val="left" w:pos="660"/>
              <w:tab w:val="right" w:leader="dot" w:pos="9062"/>
            </w:tabs>
            <w:rPr>
              <w:rFonts w:eastAsiaTheme="minorEastAsia"/>
              <w:noProof/>
              <w:lang w:eastAsia="nb-NO"/>
            </w:rPr>
          </w:pPr>
          <w:hyperlink w:history="1" w:anchor="_Toc159238846">
            <w:r w:rsidRPr="007C0088" w:rsidR="00CF2B40">
              <w:rPr>
                <w:rStyle w:val="Hyperkobling"/>
                <w:noProof/>
              </w:rPr>
              <w:t>14.</w:t>
            </w:r>
            <w:r w:rsidR="00CF2B40">
              <w:rPr>
                <w:rFonts w:eastAsiaTheme="minorEastAsia"/>
                <w:noProof/>
                <w:lang w:eastAsia="nb-NO"/>
              </w:rPr>
              <w:tab/>
            </w:r>
            <w:r w:rsidRPr="007C0088" w:rsidR="00CF2B40">
              <w:rPr>
                <w:rStyle w:val="Hyperkobling"/>
                <w:noProof/>
              </w:rPr>
              <w:t>Underbillag</w:t>
            </w:r>
            <w:r w:rsidR="00CF2B40">
              <w:rPr>
                <w:noProof/>
                <w:webHidden/>
              </w:rPr>
              <w:tab/>
            </w:r>
            <w:r w:rsidR="00CF2B40">
              <w:rPr>
                <w:noProof/>
                <w:webHidden/>
              </w:rPr>
              <w:fldChar w:fldCharType="begin"/>
            </w:r>
            <w:r w:rsidR="00CF2B40">
              <w:rPr>
                <w:noProof/>
                <w:webHidden/>
              </w:rPr>
              <w:instrText xml:space="preserve"> PAGEREF _Toc159238846 \h </w:instrText>
            </w:r>
            <w:r w:rsidR="00CF2B40">
              <w:rPr>
                <w:noProof/>
                <w:webHidden/>
              </w:rPr>
            </w:r>
            <w:r w:rsidR="00CF2B40">
              <w:rPr>
                <w:noProof/>
                <w:webHidden/>
              </w:rPr>
              <w:fldChar w:fldCharType="separate"/>
            </w:r>
            <w:r w:rsidR="00CF2B40">
              <w:rPr>
                <w:noProof/>
                <w:webHidden/>
              </w:rPr>
              <w:t>6</w:t>
            </w:r>
            <w:r w:rsidR="00CF2B40">
              <w:rPr>
                <w:noProof/>
                <w:webHidden/>
              </w:rPr>
              <w:fldChar w:fldCharType="end"/>
            </w:r>
          </w:hyperlink>
        </w:p>
        <w:p w:rsidR="00490425" w:rsidRDefault="00490425" w14:paraId="28160C4F" w14:textId="16BEC570">
          <w:r>
            <w:rPr>
              <w:b/>
              <w:bCs/>
            </w:rPr>
            <w:fldChar w:fldCharType="end"/>
          </w:r>
        </w:p>
      </w:sdtContent>
    </w:sdt>
    <w:p w:rsidR="005D61D9" w:rsidP="005D61D9" w:rsidRDefault="005D61D9" w14:paraId="67750BDE" w14:textId="77777777"/>
    <w:p w:rsidR="005D61D9" w:rsidRDefault="005D61D9" w14:paraId="48B7F57E" w14:textId="5451CA66">
      <w:r>
        <w:br w:type="page"/>
      </w:r>
    </w:p>
    <w:p w:rsidR="005D61D9" w:rsidP="00AC0CC0" w:rsidRDefault="00935E91" w14:paraId="60CE8CE9" w14:textId="61B11352">
      <w:pPr>
        <w:pStyle w:val="Overskrift1"/>
        <w:numPr>
          <w:ilvl w:val="0"/>
          <w:numId w:val="1"/>
        </w:numPr>
      </w:pPr>
      <w:bookmarkStart w:name="_Toc159238819" w:id="0"/>
      <w:r>
        <w:lastRenderedPageBreak/>
        <w:t>Generelt</w:t>
      </w:r>
      <w:bookmarkEnd w:id="0"/>
    </w:p>
    <w:p w:rsidR="005D3292" w:rsidP="005D3292" w:rsidRDefault="00A17C05" w14:paraId="5364DCF1" w14:textId="75F07D42">
      <w:pPr>
        <w:pStyle w:val="Overskrift2"/>
        <w:numPr>
          <w:ilvl w:val="1"/>
          <w:numId w:val="1"/>
        </w:numPr>
      </w:pPr>
      <w:bookmarkStart w:name="_Toc159238820" w:id="1"/>
      <w:r>
        <w:t>Formål</w:t>
      </w:r>
      <w:bookmarkEnd w:id="1"/>
    </w:p>
    <w:p w:rsidR="00A17C05" w:rsidP="00A17C05" w:rsidRDefault="00DE2370" w14:paraId="7D9C9929" w14:textId="45C0E293">
      <w:r>
        <w:t>Bilag 3 inneholder Oppdragsgivers krav til implementering og administrasjon av Avtalen</w:t>
      </w:r>
    </w:p>
    <w:p w:rsidR="00415226" w:rsidP="00415226" w:rsidRDefault="00415226" w14:paraId="2E3FA293" w14:textId="77777777">
      <w:pPr>
        <w:pStyle w:val="Default"/>
        <w:rPr>
          <w:sz w:val="18"/>
          <w:szCs w:val="18"/>
        </w:rPr>
      </w:pPr>
      <w:r>
        <w:rPr>
          <w:sz w:val="18"/>
          <w:szCs w:val="18"/>
        </w:rPr>
        <w:t xml:space="preserve">I den grad Tjenesteyters egne prosedyrer for administrasjon samsvarer med kravene i dette Bilag 3, kan disse benyttes i Tjenesteyters administrasjon av Avtalen. Tjenesteyters egne prosedyrer skal være utarbeidet og innarbeidet hos Tjenesteyter før oppstart av det arbeid prosedyren gjelder for. </w:t>
      </w:r>
    </w:p>
    <w:p w:rsidR="00415226" w:rsidP="00415226" w:rsidRDefault="00415226" w14:paraId="231EAD72" w14:textId="77777777">
      <w:pPr>
        <w:pStyle w:val="Default"/>
        <w:rPr>
          <w:sz w:val="18"/>
          <w:szCs w:val="18"/>
        </w:rPr>
      </w:pPr>
    </w:p>
    <w:p w:rsidR="00415226" w:rsidP="00415226" w:rsidRDefault="00415226" w14:paraId="5A4C9EEB" w14:textId="77777777">
      <w:pPr>
        <w:pStyle w:val="Default"/>
        <w:rPr>
          <w:sz w:val="18"/>
          <w:szCs w:val="18"/>
        </w:rPr>
      </w:pPr>
      <w:r>
        <w:rPr>
          <w:sz w:val="18"/>
          <w:szCs w:val="18"/>
        </w:rPr>
        <w:t xml:space="preserve">Dersom arbeid utføres i Oppdragsgivers lokaler, skal Tjenesteyter følge Oppdragsgivers prosedyrer og retningslinjer. </w:t>
      </w:r>
    </w:p>
    <w:p w:rsidR="00415226" w:rsidP="00415226" w:rsidRDefault="00415226" w14:paraId="2E64E7AC" w14:textId="77777777">
      <w:pPr>
        <w:pStyle w:val="Default"/>
        <w:rPr>
          <w:sz w:val="18"/>
          <w:szCs w:val="18"/>
        </w:rPr>
      </w:pPr>
    </w:p>
    <w:p w:rsidR="00415226" w:rsidP="00415226" w:rsidRDefault="00415226" w14:paraId="48797C15" w14:textId="77777777">
      <w:pPr>
        <w:pStyle w:val="Default"/>
        <w:rPr>
          <w:sz w:val="18"/>
          <w:szCs w:val="18"/>
        </w:rPr>
      </w:pPr>
      <w:r>
        <w:rPr>
          <w:sz w:val="18"/>
          <w:szCs w:val="18"/>
        </w:rPr>
        <w:t xml:space="preserve">Tjenesteyter vil under denne avtale være Oppdragsgivers representant, og må forholde seg til de krav Oppdragsgiver har for utøvelse av DLE-tjenester. Tjenesteyter skal likeledes som Oppdragsgivers ambassadør gjennom oppdraget sørge for at Oppdragsgivers navn og rykte ikke svertes. </w:t>
      </w:r>
    </w:p>
    <w:p w:rsidR="00415226" w:rsidP="00415226" w:rsidRDefault="00415226" w14:paraId="53423346" w14:textId="77777777">
      <w:pPr>
        <w:pStyle w:val="Default"/>
        <w:rPr>
          <w:sz w:val="18"/>
          <w:szCs w:val="18"/>
        </w:rPr>
      </w:pPr>
      <w:r>
        <w:rPr>
          <w:sz w:val="18"/>
          <w:szCs w:val="18"/>
        </w:rPr>
        <w:t>Ved å være Oppdragsgivers representant, forplikter Tjenesteyter seg til å formidle kontakt på eventuelle spørsmål og/eller aktiviteter som er utenfor denne avtale.</w:t>
      </w:r>
    </w:p>
    <w:p w:rsidR="00415226" w:rsidP="00415226" w:rsidRDefault="00415226" w14:paraId="7799FBE1" w14:textId="4370A3A1">
      <w:pPr>
        <w:pStyle w:val="Default"/>
        <w:rPr>
          <w:sz w:val="18"/>
          <w:szCs w:val="18"/>
        </w:rPr>
      </w:pPr>
      <w:r>
        <w:rPr>
          <w:sz w:val="18"/>
          <w:szCs w:val="18"/>
        </w:rPr>
        <w:t xml:space="preserve"> </w:t>
      </w:r>
    </w:p>
    <w:p w:rsidR="00415226" w:rsidP="00415226" w:rsidRDefault="00415226" w14:paraId="2665E6C7" w14:textId="02657564">
      <w:pPr>
        <w:pStyle w:val="Default"/>
        <w:rPr>
          <w:sz w:val="18"/>
          <w:szCs w:val="18"/>
        </w:rPr>
      </w:pPr>
      <w:r>
        <w:rPr>
          <w:sz w:val="18"/>
          <w:szCs w:val="18"/>
        </w:rPr>
        <w:t>Tjenesteyter forplikter ved besøk/kontroller hos nettkunder/tilsynsobjekter å fremlegge identitetskort og etter behov fullmakt og forklare grunnen til besøket. Fremdrift og øvrige detaljer rundt det enkelte oppdrag avtales direkte mellom Tjenesteyter og tilsynsobjektet. Tilsynsobjektet skal alltid kontaktes for avtale om når tilsyn kan starte.</w:t>
      </w:r>
    </w:p>
    <w:p w:rsidR="00EB5B07" w:rsidP="00415226" w:rsidRDefault="00EB5B07" w14:paraId="67104EE6" w14:textId="77777777">
      <w:pPr>
        <w:pStyle w:val="Default"/>
        <w:rPr>
          <w:sz w:val="18"/>
          <w:szCs w:val="18"/>
        </w:rPr>
      </w:pPr>
    </w:p>
    <w:p w:rsidRPr="00935E91" w:rsidR="00EB5B07" w:rsidP="00EB5B07" w:rsidRDefault="00EB5B07" w14:paraId="4E90CAEA" w14:textId="726A7507">
      <w:pPr>
        <w:pStyle w:val="Overskrift2"/>
        <w:numPr>
          <w:ilvl w:val="1"/>
          <w:numId w:val="1"/>
        </w:numPr>
      </w:pPr>
      <w:bookmarkStart w:name="_Toc159238821" w:id="2"/>
      <w:r>
        <w:t>Språk</w:t>
      </w:r>
      <w:bookmarkEnd w:id="2"/>
    </w:p>
    <w:p w:rsidR="00935E91" w:rsidP="00CD794A" w:rsidRDefault="00EB5B07" w14:paraId="4D057300" w14:textId="7D59FD2A">
      <w:pPr>
        <w:pStyle w:val="Default"/>
        <w:rPr>
          <w:sz w:val="18"/>
          <w:szCs w:val="18"/>
        </w:rPr>
      </w:pPr>
      <w:r>
        <w:rPr>
          <w:sz w:val="18"/>
          <w:szCs w:val="18"/>
        </w:rPr>
        <w:t xml:space="preserve">Norsk språk skal </w:t>
      </w:r>
      <w:r w:rsidR="00CD794A">
        <w:rPr>
          <w:sz w:val="18"/>
          <w:szCs w:val="18"/>
        </w:rPr>
        <w:t>benyttes for all korrespondanse og dokumentasjon under denne Avtalen.</w:t>
      </w:r>
    </w:p>
    <w:p w:rsidR="00CD794A" w:rsidP="00CD794A" w:rsidRDefault="00CD794A" w14:paraId="4D8D3829" w14:textId="77777777">
      <w:pPr>
        <w:pStyle w:val="Default"/>
        <w:rPr>
          <w:sz w:val="18"/>
          <w:szCs w:val="18"/>
        </w:rPr>
      </w:pPr>
    </w:p>
    <w:p w:rsidR="00CD794A" w:rsidP="00CD794A" w:rsidRDefault="00CD794A" w14:paraId="78A54635" w14:textId="77777777">
      <w:pPr>
        <w:pStyle w:val="Overskrift1"/>
        <w:numPr>
          <w:ilvl w:val="0"/>
          <w:numId w:val="1"/>
        </w:numPr>
      </w:pPr>
      <w:bookmarkStart w:name="_Toc159238822" w:id="3"/>
      <w:r>
        <w:t>Kvalitetssikring</w:t>
      </w:r>
      <w:bookmarkEnd w:id="3"/>
    </w:p>
    <w:p w:rsidR="00CD794A" w:rsidP="00CD794A" w:rsidRDefault="00CD794A" w14:paraId="5AA24E34" w14:textId="06531994">
      <w:pPr>
        <w:pStyle w:val="Overskrift2"/>
        <w:numPr>
          <w:ilvl w:val="1"/>
          <w:numId w:val="1"/>
        </w:numPr>
      </w:pPr>
      <w:bookmarkStart w:name="_Toc159238823" w:id="4"/>
      <w:r>
        <w:t>Gen</w:t>
      </w:r>
      <w:r w:rsidR="00AA56F1">
        <w:t>erelle krav til kvalitetssystem</w:t>
      </w:r>
      <w:bookmarkEnd w:id="4"/>
    </w:p>
    <w:p w:rsidR="005764EE" w:rsidP="005764EE" w:rsidRDefault="005764EE" w14:paraId="20196297" w14:textId="77777777">
      <w:pPr>
        <w:pStyle w:val="Default"/>
        <w:rPr>
          <w:sz w:val="18"/>
          <w:szCs w:val="18"/>
        </w:rPr>
      </w:pPr>
      <w:r>
        <w:rPr>
          <w:sz w:val="18"/>
          <w:szCs w:val="18"/>
        </w:rPr>
        <w:t xml:space="preserve">Tjenesteyter er ansvarlig for kvaliteten på utførelsen av Arbeidet.. </w:t>
      </w:r>
    </w:p>
    <w:p w:rsidR="005764EE" w:rsidP="005764EE" w:rsidRDefault="005764EE" w14:paraId="10ACC989" w14:textId="77777777">
      <w:pPr>
        <w:pStyle w:val="Default"/>
        <w:rPr>
          <w:sz w:val="18"/>
          <w:szCs w:val="18"/>
        </w:rPr>
      </w:pPr>
    </w:p>
    <w:p w:rsidR="005764EE" w:rsidP="005764EE" w:rsidRDefault="005764EE" w14:paraId="08E7ECE9" w14:textId="29A3EC4B">
      <w:pPr>
        <w:pStyle w:val="Default"/>
        <w:rPr>
          <w:sz w:val="18"/>
          <w:szCs w:val="18"/>
        </w:rPr>
      </w:pPr>
      <w:r>
        <w:rPr>
          <w:sz w:val="18"/>
          <w:szCs w:val="18"/>
        </w:rPr>
        <w:t xml:space="preserve">Tjenesteyter skal ha etablert og implementert et kvalitetssystem i henhold til ISO-9001 eller tilsvarende standard. </w:t>
      </w:r>
    </w:p>
    <w:p w:rsidR="005764EE" w:rsidP="005764EE" w:rsidRDefault="005764EE" w14:paraId="04B5CA17" w14:textId="77777777">
      <w:pPr>
        <w:pStyle w:val="Default"/>
        <w:rPr>
          <w:sz w:val="18"/>
          <w:szCs w:val="18"/>
        </w:rPr>
      </w:pPr>
    </w:p>
    <w:p w:rsidR="005764EE" w:rsidP="005764EE" w:rsidRDefault="005764EE" w14:paraId="1823DD42" w14:textId="4FBC4527">
      <w:pPr>
        <w:pStyle w:val="Default"/>
        <w:rPr>
          <w:sz w:val="18"/>
          <w:szCs w:val="18"/>
        </w:rPr>
      </w:pPr>
      <w:r w:rsidRPr="005764EE">
        <w:rPr>
          <w:sz w:val="18"/>
          <w:szCs w:val="18"/>
        </w:rPr>
        <w:t>Tjenesteyters system for kvalitetssikring skal tilpasses Arbeidet og være i tråd med kravene i Avtalen, herunder de myndighetskrav som Arbeidet er underlagt.</w:t>
      </w:r>
    </w:p>
    <w:p w:rsidRPr="005764EE" w:rsidR="005764EE" w:rsidP="005764EE" w:rsidRDefault="005764EE" w14:paraId="76FDCA2C" w14:textId="77777777">
      <w:pPr>
        <w:pStyle w:val="Default"/>
        <w:rPr>
          <w:sz w:val="18"/>
          <w:szCs w:val="18"/>
        </w:rPr>
      </w:pPr>
    </w:p>
    <w:p w:rsidR="00CD794A" w:rsidP="00CD794A" w:rsidRDefault="00AA56F1" w14:paraId="1F9EF689" w14:textId="4553581F">
      <w:pPr>
        <w:pStyle w:val="Overskrift2"/>
        <w:numPr>
          <w:ilvl w:val="1"/>
          <w:numId w:val="1"/>
        </w:numPr>
      </w:pPr>
      <w:bookmarkStart w:name="_Toc159238824" w:id="5"/>
      <w:r>
        <w:t>Kvalitetsplan</w:t>
      </w:r>
      <w:bookmarkEnd w:id="5"/>
    </w:p>
    <w:p w:rsidR="00DA312D" w:rsidP="00DA312D" w:rsidRDefault="00DA312D" w14:paraId="6B47FDB9" w14:textId="77777777">
      <w:pPr>
        <w:pStyle w:val="Default"/>
        <w:rPr>
          <w:sz w:val="18"/>
          <w:szCs w:val="18"/>
        </w:rPr>
      </w:pPr>
      <w:r>
        <w:rPr>
          <w:sz w:val="18"/>
          <w:szCs w:val="18"/>
        </w:rPr>
        <w:t xml:space="preserve">Med utgangspunkt i Tjenesteyters kvalitetssystem, skal Tjenesteyter utarbeide en kvalitetsplan for Arbeidet. </w:t>
      </w:r>
    </w:p>
    <w:p w:rsidR="00DA312D" w:rsidP="00DA312D" w:rsidRDefault="00DA312D" w14:paraId="0349FDDD" w14:textId="77777777">
      <w:pPr>
        <w:pStyle w:val="Default"/>
        <w:rPr>
          <w:sz w:val="18"/>
          <w:szCs w:val="18"/>
        </w:rPr>
      </w:pPr>
    </w:p>
    <w:p w:rsidR="00DA312D" w:rsidP="00DA312D" w:rsidRDefault="00DA312D" w14:paraId="3FB2BCA5" w14:textId="77777777">
      <w:pPr>
        <w:pStyle w:val="Default"/>
        <w:rPr>
          <w:sz w:val="18"/>
          <w:szCs w:val="18"/>
        </w:rPr>
      </w:pPr>
      <w:r>
        <w:rPr>
          <w:sz w:val="18"/>
          <w:szCs w:val="18"/>
        </w:rPr>
        <w:t>Planen skal baseres på ISO 9001, ISO 10005 eller tilsvarende og skal dekke alle systematiske tiltak som er nødvendige for å sikre at Avtalens krav tilfredsstilles. Planen skal blant annet omfatte rutiner for planlegging, utførelse, dokumentasjon, avvikshåndtering og avviksrapportering. Kvalitetsplanen skal holdes oppdatert gjennom hele prosjektperioden og revisjoner av planen skal fortløpende gjøres tilgjengelig for Oppdragsgiver.</w:t>
      </w:r>
    </w:p>
    <w:p w:rsidR="00DA312D" w:rsidP="00DA312D" w:rsidRDefault="00DA312D" w14:paraId="43DD9380" w14:textId="489CBAB0">
      <w:pPr>
        <w:pStyle w:val="Default"/>
        <w:rPr>
          <w:sz w:val="18"/>
          <w:szCs w:val="18"/>
        </w:rPr>
      </w:pPr>
      <w:r>
        <w:rPr>
          <w:sz w:val="18"/>
          <w:szCs w:val="18"/>
        </w:rPr>
        <w:t xml:space="preserve"> </w:t>
      </w:r>
    </w:p>
    <w:p w:rsidR="00DA312D" w:rsidP="00DA312D" w:rsidRDefault="00DA312D" w14:paraId="1813A01F" w14:textId="2670618E">
      <w:pPr>
        <w:pStyle w:val="Default"/>
        <w:rPr>
          <w:sz w:val="18"/>
          <w:szCs w:val="18"/>
        </w:rPr>
      </w:pPr>
      <w:r w:rsidRPr="00DA312D">
        <w:rPr>
          <w:sz w:val="18"/>
          <w:szCs w:val="18"/>
        </w:rPr>
        <w:t>Tjenesteyter skal oversende kvalitetsplanen til Oppdragsgiver for gjennomsyn og kommentar innen 10 hverdager etter avtaleinngåelse.</w:t>
      </w:r>
    </w:p>
    <w:p w:rsidRPr="00DA312D" w:rsidR="00DA312D" w:rsidP="00DA312D" w:rsidRDefault="00DA312D" w14:paraId="46046181" w14:textId="77777777">
      <w:pPr>
        <w:pStyle w:val="Default"/>
        <w:rPr>
          <w:sz w:val="18"/>
          <w:szCs w:val="18"/>
        </w:rPr>
      </w:pPr>
    </w:p>
    <w:p w:rsidR="00CD794A" w:rsidP="00CD794A" w:rsidRDefault="00AA56F1" w14:paraId="3064B0D9" w14:textId="7C1A9F1E">
      <w:pPr>
        <w:pStyle w:val="Overskrift2"/>
        <w:numPr>
          <w:ilvl w:val="1"/>
          <w:numId w:val="1"/>
        </w:numPr>
      </w:pPr>
      <w:bookmarkStart w:name="_Toc159238825" w:id="6"/>
      <w:r>
        <w:t>Revisjons- og eksaminasjonsaktiviteter</w:t>
      </w:r>
      <w:bookmarkEnd w:id="6"/>
    </w:p>
    <w:p w:rsidR="00BB0C39" w:rsidP="00BB0C39" w:rsidRDefault="00BB0C39" w14:paraId="3159DE28" w14:textId="77777777">
      <w:pPr>
        <w:pStyle w:val="Default"/>
        <w:rPr>
          <w:sz w:val="18"/>
          <w:szCs w:val="18"/>
        </w:rPr>
      </w:pPr>
      <w:r>
        <w:rPr>
          <w:sz w:val="18"/>
          <w:szCs w:val="18"/>
        </w:rPr>
        <w:t xml:space="preserve">Tjenesteyter skal planlegge interne revisjoner. Oppdragsgiver skal ha rett til å delta som observatør i planleggingen og gjennomføringen av slike aktiviteter. </w:t>
      </w:r>
    </w:p>
    <w:p w:rsidR="00BB0C39" w:rsidP="00BB0C39" w:rsidRDefault="00BB0C39" w14:paraId="6F5C895C" w14:textId="77777777">
      <w:pPr>
        <w:pStyle w:val="Default"/>
        <w:rPr>
          <w:sz w:val="18"/>
          <w:szCs w:val="18"/>
        </w:rPr>
      </w:pPr>
    </w:p>
    <w:p w:rsidR="00BB0C39" w:rsidP="00BB0C39" w:rsidRDefault="00BB0C39" w14:paraId="5FAC686A" w14:textId="77777777">
      <w:pPr>
        <w:pStyle w:val="Default"/>
        <w:rPr>
          <w:sz w:val="18"/>
          <w:szCs w:val="18"/>
        </w:rPr>
      </w:pPr>
      <w:r>
        <w:rPr>
          <w:sz w:val="18"/>
          <w:szCs w:val="18"/>
        </w:rPr>
        <w:t xml:space="preserve">Tjenesteyter skal etablere et revisjons- og eksaminasjonsprogram som viser planlagte aktiviteter for å sikre at Arbeidet oppfyller kravene i Avtalen. </w:t>
      </w:r>
    </w:p>
    <w:p w:rsidR="00BB0C39" w:rsidP="00BB0C39" w:rsidRDefault="00BB0C39" w14:paraId="5487F9E5" w14:textId="77777777">
      <w:pPr>
        <w:pStyle w:val="Default"/>
        <w:rPr>
          <w:sz w:val="18"/>
          <w:szCs w:val="18"/>
        </w:rPr>
      </w:pPr>
    </w:p>
    <w:p w:rsidR="00BB0C39" w:rsidP="00BB0C39" w:rsidRDefault="00BB0C39" w14:paraId="071862D4" w14:textId="77777777">
      <w:pPr>
        <w:pStyle w:val="Default"/>
        <w:rPr>
          <w:sz w:val="18"/>
          <w:szCs w:val="18"/>
        </w:rPr>
      </w:pPr>
      <w:r>
        <w:rPr>
          <w:sz w:val="18"/>
          <w:szCs w:val="18"/>
        </w:rPr>
        <w:lastRenderedPageBreak/>
        <w:t>Tjenesteyter skal etablere et system som identifiserer og kontrollerer alle aksjonspunkter fra aksjonspunktet etableres til det lukkes på en tilfredsstillende måte.</w:t>
      </w:r>
    </w:p>
    <w:p w:rsidR="00BB0C39" w:rsidP="00BB0C39" w:rsidRDefault="00BB0C39" w14:paraId="742E9A13" w14:textId="7F8AB395">
      <w:pPr>
        <w:pStyle w:val="Default"/>
        <w:rPr>
          <w:sz w:val="18"/>
          <w:szCs w:val="18"/>
        </w:rPr>
      </w:pPr>
      <w:r>
        <w:rPr>
          <w:sz w:val="18"/>
          <w:szCs w:val="18"/>
        </w:rPr>
        <w:t xml:space="preserve"> </w:t>
      </w:r>
    </w:p>
    <w:p w:rsidR="00BB0C39" w:rsidP="00BB0C39" w:rsidRDefault="00BB0C39" w14:paraId="3AD9B680" w14:textId="77777777">
      <w:pPr>
        <w:pStyle w:val="Default"/>
        <w:rPr>
          <w:sz w:val="18"/>
          <w:szCs w:val="18"/>
        </w:rPr>
      </w:pPr>
      <w:r>
        <w:rPr>
          <w:sz w:val="18"/>
          <w:szCs w:val="18"/>
        </w:rPr>
        <w:t xml:space="preserve">Revisjons- og eksaminasjonsaktiviteter skal også reflektere kritiske aktiviteter identifisert gjennom HMS- og risikostyringssystemet. Sammenhengen mellom risikostyring og revisjons- og eksaminasjonsaktiviteter skal vises og hensyntas. </w:t>
      </w:r>
    </w:p>
    <w:p w:rsidR="00BB0C39" w:rsidP="00BB0C39" w:rsidRDefault="00BB0C39" w14:paraId="4451408D" w14:textId="77777777">
      <w:pPr>
        <w:pStyle w:val="Default"/>
        <w:rPr>
          <w:sz w:val="18"/>
          <w:szCs w:val="18"/>
        </w:rPr>
      </w:pPr>
    </w:p>
    <w:p w:rsidR="00BB0C39" w:rsidP="00BB0C39" w:rsidRDefault="00BB0C39" w14:paraId="4D3B200B" w14:textId="77777777">
      <w:pPr>
        <w:pStyle w:val="Default"/>
        <w:rPr>
          <w:sz w:val="18"/>
          <w:szCs w:val="18"/>
        </w:rPr>
      </w:pPr>
      <w:r>
        <w:rPr>
          <w:sz w:val="18"/>
          <w:szCs w:val="18"/>
        </w:rPr>
        <w:t xml:space="preserve">Oppdragsgiverskal ha rett til å foreta revisjons- og eksaminasjonsaktiviteter av Tjenesteyter. Tjenesteyter skal yte nødvendige assistanse i forbindelse med utførelsen av slike aktiviteter. </w:t>
      </w:r>
    </w:p>
    <w:p w:rsidR="00BB0C39" w:rsidP="00BB0C39" w:rsidRDefault="00BB0C39" w14:paraId="5F368331" w14:textId="77777777">
      <w:pPr>
        <w:pStyle w:val="Default"/>
        <w:rPr>
          <w:sz w:val="18"/>
          <w:szCs w:val="18"/>
        </w:rPr>
      </w:pPr>
    </w:p>
    <w:p w:rsidR="00BB0C39" w:rsidP="00BB0C39" w:rsidRDefault="00BB0C39" w14:paraId="70493423" w14:textId="77777777">
      <w:pPr>
        <w:pStyle w:val="Default"/>
        <w:rPr>
          <w:sz w:val="18"/>
          <w:szCs w:val="18"/>
        </w:rPr>
      </w:pPr>
      <w:r>
        <w:rPr>
          <w:sz w:val="18"/>
          <w:szCs w:val="18"/>
        </w:rPr>
        <w:t xml:space="preserve">Oppdragsgivers revisjons- og eksaminasjonsaktiviteter fritar ikke Tjenesteyter fra hans ansvar for kvaliteten på Arbeidet eller oppfyllelse av Avtalen forøvrig. </w:t>
      </w:r>
    </w:p>
    <w:p w:rsidR="00EB4CEE" w:rsidP="00BB0C39" w:rsidRDefault="00EB4CEE" w14:paraId="4CAE883B" w14:textId="77777777">
      <w:pPr>
        <w:pStyle w:val="Default"/>
        <w:rPr>
          <w:sz w:val="18"/>
          <w:szCs w:val="18"/>
        </w:rPr>
      </w:pPr>
    </w:p>
    <w:p w:rsidR="00BB0C39" w:rsidP="00BB0C39" w:rsidRDefault="00BB0C39" w14:paraId="4362235E" w14:textId="77777777">
      <w:pPr>
        <w:pStyle w:val="Default"/>
        <w:rPr>
          <w:sz w:val="18"/>
          <w:szCs w:val="18"/>
        </w:rPr>
      </w:pPr>
      <w:r>
        <w:rPr>
          <w:sz w:val="18"/>
          <w:szCs w:val="18"/>
        </w:rPr>
        <w:t xml:space="preserve">Revisjons- og eksaminasjonsaktiviteter initiert enten av Oppdragsgiver eller Tjenesteyter skal varsles den annen part minst 5 hverdager i forkant. </w:t>
      </w:r>
    </w:p>
    <w:p w:rsidR="00EB4CEE" w:rsidP="00BB0C39" w:rsidRDefault="00EB4CEE" w14:paraId="3067B2D9" w14:textId="77777777">
      <w:pPr>
        <w:pStyle w:val="Default"/>
        <w:rPr>
          <w:sz w:val="18"/>
          <w:szCs w:val="18"/>
        </w:rPr>
      </w:pPr>
    </w:p>
    <w:p w:rsidR="00BB0C39" w:rsidP="00BB0C39" w:rsidRDefault="00BB0C39" w14:paraId="26F3A258" w14:textId="77777777">
      <w:pPr>
        <w:pStyle w:val="Default"/>
        <w:rPr>
          <w:sz w:val="18"/>
          <w:szCs w:val="18"/>
        </w:rPr>
      </w:pPr>
      <w:r>
        <w:rPr>
          <w:sz w:val="18"/>
          <w:szCs w:val="18"/>
        </w:rPr>
        <w:t xml:space="preserve">Oppdragsgiver, eller den som er bemyndiget av Oppdragsgiver, skal ha rett til innsyn i; </w:t>
      </w:r>
    </w:p>
    <w:p w:rsidR="00BB0C39" w:rsidP="00BB0C39" w:rsidRDefault="00BB0C39" w14:paraId="6BA7D199" w14:textId="77777777">
      <w:pPr>
        <w:pStyle w:val="Default"/>
        <w:rPr>
          <w:sz w:val="18"/>
          <w:szCs w:val="18"/>
        </w:rPr>
      </w:pPr>
      <w:r>
        <w:rPr>
          <w:sz w:val="18"/>
          <w:szCs w:val="18"/>
        </w:rPr>
        <w:t xml:space="preserve">a) Tjenesteyters kvalitetssystem </w:t>
      </w:r>
    </w:p>
    <w:p w:rsidR="00BB0C39" w:rsidP="00BB0C39" w:rsidRDefault="00BB0C39" w14:paraId="2020CD4D" w14:textId="77777777">
      <w:pPr>
        <w:pStyle w:val="Default"/>
        <w:rPr>
          <w:sz w:val="18"/>
          <w:szCs w:val="18"/>
        </w:rPr>
      </w:pPr>
      <w:r>
        <w:rPr>
          <w:sz w:val="18"/>
          <w:szCs w:val="18"/>
        </w:rPr>
        <w:t xml:space="preserve">b) Utførelsen av oppdraget </w:t>
      </w:r>
    </w:p>
    <w:p w:rsidR="00BB0C39" w:rsidP="00BB0C39" w:rsidRDefault="00BB0C39" w14:paraId="2570BA0C" w14:textId="1003B2DB">
      <w:pPr>
        <w:pStyle w:val="Default"/>
        <w:rPr>
          <w:sz w:val="18"/>
          <w:szCs w:val="18"/>
        </w:rPr>
      </w:pPr>
      <w:r>
        <w:rPr>
          <w:sz w:val="18"/>
          <w:szCs w:val="18"/>
        </w:rPr>
        <w:t>c) De deler av Tjenesteyters styringssystemer for</w:t>
      </w:r>
      <w:r w:rsidR="00EB4CEE">
        <w:rPr>
          <w:sz w:val="18"/>
          <w:szCs w:val="18"/>
        </w:rPr>
        <w:t xml:space="preserve"> </w:t>
      </w:r>
      <w:r>
        <w:rPr>
          <w:sz w:val="18"/>
          <w:szCs w:val="18"/>
        </w:rPr>
        <w:t xml:space="preserve">øvrig (f.eks. for økonomi, ytre miljø, SHA) og regnskap, som kan ha betydning for Tjenesteyters oppfyllelse av kontrakten. </w:t>
      </w:r>
    </w:p>
    <w:p w:rsidR="00BB0C39" w:rsidP="00BB0C39" w:rsidRDefault="00BB0C39" w14:paraId="709E253D" w14:textId="77777777">
      <w:pPr>
        <w:pStyle w:val="Default"/>
        <w:rPr>
          <w:sz w:val="18"/>
          <w:szCs w:val="18"/>
        </w:rPr>
      </w:pPr>
    </w:p>
    <w:p w:rsidR="00BB0C39" w:rsidP="00BB0C39" w:rsidRDefault="00BB0C39" w14:paraId="7E078EEA" w14:textId="77777777">
      <w:pPr>
        <w:pStyle w:val="Default"/>
        <w:rPr>
          <w:sz w:val="18"/>
          <w:szCs w:val="18"/>
        </w:rPr>
      </w:pPr>
      <w:r>
        <w:rPr>
          <w:sz w:val="18"/>
          <w:szCs w:val="18"/>
        </w:rPr>
        <w:t xml:space="preserve">Innsynsretten omfatter blant annet revisjon og verifikasjon, inklusive intervjuer, inspeksjon, kontroll og dokumentgjennomgåelse. Tjenesteyter skal vederlagsfritt yte rimelig assistanse ved slikt innsyn. Innsynsretten er begrenset til tre år etter at siste betaling har funnet sted. </w:t>
      </w:r>
    </w:p>
    <w:p w:rsidR="00CD794A" w:rsidP="00BB0C39" w:rsidRDefault="00BB0C39" w14:paraId="337A5F42" w14:textId="0302ADA8">
      <w:pPr>
        <w:pStyle w:val="Default"/>
        <w:rPr>
          <w:sz w:val="18"/>
          <w:szCs w:val="18"/>
        </w:rPr>
      </w:pPr>
      <w:r>
        <w:rPr>
          <w:sz w:val="18"/>
          <w:szCs w:val="18"/>
        </w:rPr>
        <w:t>Tjenesteyter skal sikre at Oppdragsgiver har tilsvarende innsynsrett hos Tjenesteyters direkte og indirekte kontraktsmedhjelpere , med mindre leveransen har en klart underordnet betydning for Tjenesteyters evne til å oppfylle sine forpliktelser overfor Oppdragsgiver</w:t>
      </w:r>
      <w:r w:rsidRPr="00BB0C39">
        <w:rPr>
          <w:sz w:val="18"/>
          <w:szCs w:val="18"/>
        </w:rPr>
        <w:t>.</w:t>
      </w:r>
    </w:p>
    <w:p w:rsidR="009E332D" w:rsidP="00BB0C39" w:rsidRDefault="009E332D" w14:paraId="4866B4E8" w14:textId="77777777">
      <w:pPr>
        <w:pStyle w:val="Default"/>
        <w:rPr>
          <w:sz w:val="18"/>
          <w:szCs w:val="18"/>
        </w:rPr>
      </w:pPr>
    </w:p>
    <w:p w:rsidR="009E332D" w:rsidP="009E332D" w:rsidRDefault="009E332D" w14:paraId="2E07E391" w14:textId="77777777">
      <w:pPr>
        <w:pStyle w:val="Overskrift1"/>
        <w:numPr>
          <w:ilvl w:val="0"/>
          <w:numId w:val="1"/>
        </w:numPr>
      </w:pPr>
      <w:bookmarkStart w:name="_Toc159238826" w:id="7"/>
      <w:r>
        <w:t>Oppbevaring og behandling av informasjon</w:t>
      </w:r>
      <w:bookmarkEnd w:id="7"/>
    </w:p>
    <w:p w:rsidR="009E332D" w:rsidP="009E332D" w:rsidRDefault="009E332D" w14:paraId="0E91D393" w14:textId="77777777">
      <w:pPr>
        <w:pStyle w:val="Default"/>
        <w:rPr>
          <w:sz w:val="18"/>
          <w:szCs w:val="18"/>
        </w:rPr>
      </w:pPr>
      <w:r>
        <w:rPr>
          <w:sz w:val="18"/>
          <w:szCs w:val="18"/>
        </w:rPr>
        <w:t xml:space="preserve">Partene skal sørge for forsvarlig kommunikasjon, oppbevaring, og sikkerhetskopiering av dokumenter og annet materiale av betydning for oppdraget uansett form, herunder e-post og annet elektronisk lagret materiale. </w:t>
      </w:r>
    </w:p>
    <w:p w:rsidR="009E332D" w:rsidP="009E332D" w:rsidRDefault="009E332D" w14:paraId="2ACF902C" w14:textId="77777777">
      <w:pPr>
        <w:pStyle w:val="Default"/>
        <w:rPr>
          <w:sz w:val="18"/>
          <w:szCs w:val="18"/>
        </w:rPr>
      </w:pPr>
    </w:p>
    <w:p w:rsidR="009E332D" w:rsidP="009E332D" w:rsidRDefault="009E332D" w14:paraId="0B6E6015" w14:textId="77777777">
      <w:pPr>
        <w:pStyle w:val="Default"/>
        <w:rPr>
          <w:sz w:val="18"/>
          <w:szCs w:val="18"/>
        </w:rPr>
      </w:pPr>
      <w:r>
        <w:rPr>
          <w:sz w:val="18"/>
          <w:szCs w:val="18"/>
        </w:rPr>
        <w:t xml:space="preserve">Tjenesteyter er ansvarlig for alt skriftlig materiell og elektronisk lagret materiell o.l., inntil dette eventuelt tilbakeleveres Oppdragsgiver, eller makuleres, og er erstatningspliktig dersom dette skades, mistes eller ødelegges mens de befinner seg i Tjenesteyters varetekt. </w:t>
      </w:r>
    </w:p>
    <w:p w:rsidR="009E332D" w:rsidP="009E332D" w:rsidRDefault="009E332D" w14:paraId="1BC3CA6D" w14:textId="77777777">
      <w:pPr>
        <w:pStyle w:val="Default"/>
        <w:rPr>
          <w:sz w:val="18"/>
          <w:szCs w:val="18"/>
        </w:rPr>
      </w:pPr>
    </w:p>
    <w:p w:rsidR="009E332D" w:rsidP="009E332D" w:rsidRDefault="009E332D" w14:paraId="2468C984" w14:textId="77777777">
      <w:pPr>
        <w:pStyle w:val="Default"/>
        <w:rPr>
          <w:sz w:val="18"/>
          <w:szCs w:val="18"/>
        </w:rPr>
      </w:pPr>
      <w:r>
        <w:rPr>
          <w:sz w:val="18"/>
          <w:szCs w:val="18"/>
        </w:rPr>
        <w:t xml:space="preserve">Ved avslutning av det enkelte oppdrag og når kontrakten opphører skal Tjenesteyter Oppdragsgiver overlevere alt innsamlet og arkivert materiale til Oppdragsgiver. Materialet anses som Oppdragsgivers eiendom. Materiale som Oppdragsgiver ikke ønsker, skal Tjenesteyter makulere på betryggende måte. </w:t>
      </w:r>
    </w:p>
    <w:p w:rsidR="009E332D" w:rsidP="009E332D" w:rsidRDefault="009E332D" w14:paraId="53B93EF8" w14:textId="77777777">
      <w:pPr>
        <w:pStyle w:val="Default"/>
        <w:rPr>
          <w:sz w:val="18"/>
          <w:szCs w:val="18"/>
        </w:rPr>
      </w:pPr>
    </w:p>
    <w:p w:rsidR="009E332D" w:rsidP="009E332D" w:rsidRDefault="009E332D" w14:paraId="025C67D4" w14:textId="63079628">
      <w:pPr>
        <w:pStyle w:val="Default"/>
        <w:rPr>
          <w:sz w:val="18"/>
          <w:szCs w:val="18"/>
        </w:rPr>
      </w:pPr>
      <w:r>
        <w:rPr>
          <w:sz w:val="18"/>
          <w:szCs w:val="18"/>
        </w:rPr>
        <w:t>Tjenesteyter skal påse at alle konfidensielle papirer er nedlåst, og at PC/terminaler med tilgang til data fra Oppdragsgiver er avslått ved fravær fra arbeidsstedet.</w:t>
      </w:r>
    </w:p>
    <w:p w:rsidR="009E332D" w:rsidP="009E332D" w:rsidRDefault="009E332D" w14:paraId="34D177EC" w14:textId="77777777">
      <w:pPr>
        <w:pStyle w:val="Default"/>
        <w:rPr>
          <w:sz w:val="18"/>
          <w:szCs w:val="18"/>
        </w:rPr>
      </w:pPr>
    </w:p>
    <w:p w:rsidR="009E332D" w:rsidP="009E332D" w:rsidRDefault="009E332D" w14:paraId="39DBBECC" w14:textId="77777777">
      <w:pPr>
        <w:pStyle w:val="Overskrift1"/>
        <w:numPr>
          <w:ilvl w:val="0"/>
          <w:numId w:val="1"/>
        </w:numPr>
      </w:pPr>
      <w:bookmarkStart w:name="_Toc159238827" w:id="8"/>
      <w:r>
        <w:t>Risikostyring</w:t>
      </w:r>
      <w:bookmarkEnd w:id="8"/>
    </w:p>
    <w:p w:rsidR="009E332D" w:rsidP="009E332D" w:rsidRDefault="005E332E" w14:paraId="0B3636AA" w14:textId="3A979714">
      <w:pPr>
        <w:pStyle w:val="Default"/>
        <w:rPr>
          <w:sz w:val="18"/>
          <w:szCs w:val="18"/>
        </w:rPr>
      </w:pPr>
      <w:r>
        <w:rPr>
          <w:sz w:val="18"/>
          <w:szCs w:val="18"/>
        </w:rPr>
        <w:t>Tjenesteyter skal etablere et register over de fem viktigste risikofaktorene i prosjektet med tilhørende risikoreduserende tiltak. Registeret skal holdes løpende oppdatert og risikofaktorer med tilhørende risikoreduserende tiltak skal rapporteres i månedsrapportene inntil Arbeidet er ferdigstilt.</w:t>
      </w:r>
    </w:p>
    <w:p w:rsidR="005E332E" w:rsidRDefault="005E332E" w14:paraId="5A31A4F1" w14:textId="2BAF8E66">
      <w:pPr>
        <w:rPr>
          <w:rFonts w:ascii="Verdana" w:hAnsi="Verdana" w:cs="Verdana"/>
          <w:color w:val="000000"/>
          <w:sz w:val="18"/>
          <w:szCs w:val="18"/>
        </w:rPr>
      </w:pPr>
      <w:r>
        <w:rPr>
          <w:sz w:val="18"/>
          <w:szCs w:val="18"/>
        </w:rPr>
        <w:br w:type="page"/>
      </w:r>
    </w:p>
    <w:p w:rsidR="005E332E" w:rsidP="005E332E" w:rsidRDefault="005E332E" w14:paraId="2BE8A618" w14:textId="77777777">
      <w:pPr>
        <w:pStyle w:val="Overskrift1"/>
        <w:numPr>
          <w:ilvl w:val="0"/>
          <w:numId w:val="1"/>
        </w:numPr>
      </w:pPr>
      <w:bookmarkStart w:name="_Toc159238828" w:id="9"/>
      <w:r>
        <w:lastRenderedPageBreak/>
        <w:t>Helse, miljø og sikkerhet (HMS)</w:t>
      </w:r>
      <w:bookmarkEnd w:id="9"/>
    </w:p>
    <w:p w:rsidR="005E332E" w:rsidP="005E332E" w:rsidRDefault="005E332E" w14:paraId="5FC026A6" w14:textId="2DB24937">
      <w:pPr>
        <w:pStyle w:val="Default"/>
        <w:rPr>
          <w:sz w:val="18"/>
          <w:szCs w:val="18"/>
        </w:rPr>
      </w:pPr>
      <w:r>
        <w:rPr>
          <w:sz w:val="18"/>
          <w:szCs w:val="18"/>
        </w:rPr>
        <w:t xml:space="preserve">Tjenesteyter skal utarbeide en prosjekttilpasset HMS-plan. Planen skal utarbeides umiddelbart etter kontraktsinngåelse og oversendes Oppdragsgiver til gjennomsyn og godkjennelse. Eventuelle påviste mangler skal innarbeides. En HMS-plan godkjent av Oppdragsgiver er en forutsetning for oppstart av arbeidene. </w:t>
      </w:r>
    </w:p>
    <w:p w:rsidR="005E332E" w:rsidP="005E332E" w:rsidRDefault="005E332E" w14:paraId="3DF27BDD" w14:textId="77777777">
      <w:pPr>
        <w:pStyle w:val="Default"/>
        <w:rPr>
          <w:sz w:val="18"/>
          <w:szCs w:val="18"/>
        </w:rPr>
      </w:pPr>
    </w:p>
    <w:p w:rsidR="005E332E" w:rsidP="005E332E" w:rsidRDefault="005E332E" w14:paraId="5F54F385" w14:textId="33F42588">
      <w:pPr>
        <w:pStyle w:val="Default"/>
        <w:rPr>
          <w:sz w:val="18"/>
          <w:szCs w:val="18"/>
        </w:rPr>
      </w:pPr>
      <w:r w:rsidRPr="11D12A9C" w:rsidR="005E332E">
        <w:rPr>
          <w:sz w:val="18"/>
          <w:szCs w:val="18"/>
        </w:rPr>
        <w:t xml:space="preserve">Planen skal oppdateres /revideres ved behov gjennom hele </w:t>
      </w:r>
      <w:r w:rsidRPr="11D12A9C" w:rsidR="3A839BE1">
        <w:rPr>
          <w:sz w:val="18"/>
          <w:szCs w:val="18"/>
        </w:rPr>
        <w:t>kontrakts</w:t>
      </w:r>
      <w:r w:rsidRPr="11D12A9C" w:rsidR="005E332E">
        <w:rPr>
          <w:sz w:val="18"/>
          <w:szCs w:val="18"/>
        </w:rPr>
        <w:t xml:space="preserve">perioden. </w:t>
      </w:r>
    </w:p>
    <w:p w:rsidR="005E332E" w:rsidP="005E332E" w:rsidRDefault="005E332E" w14:paraId="3C197909" w14:textId="77777777">
      <w:pPr>
        <w:pStyle w:val="Default"/>
        <w:rPr>
          <w:sz w:val="18"/>
          <w:szCs w:val="18"/>
        </w:rPr>
      </w:pPr>
    </w:p>
    <w:p w:rsidRPr="00CD794A" w:rsidR="005E332E" w:rsidP="005E332E" w:rsidRDefault="005E332E" w14:paraId="180CB9EB" w14:textId="590F105A">
      <w:pPr>
        <w:pStyle w:val="Default"/>
        <w:rPr>
          <w:sz w:val="18"/>
          <w:szCs w:val="18"/>
        </w:rPr>
      </w:pPr>
      <w:r>
        <w:rPr>
          <w:sz w:val="18"/>
          <w:szCs w:val="18"/>
        </w:rPr>
        <w:t>Tjenesteyter skal utføre risikovurderinger for sine arbeider, samt koordinering mot andre arbeider iht. relevante forskrifter, og utføre alle nødvendige sikker-jobb-analyser (SJA).</w:t>
      </w:r>
    </w:p>
    <w:p w:rsidR="001B35D9" w:rsidP="001B35D9" w:rsidRDefault="001B35D9" w14:paraId="4A5F8922" w14:textId="48443C8E">
      <w:pPr>
        <w:pStyle w:val="Overskrift1"/>
        <w:numPr>
          <w:ilvl w:val="0"/>
          <w:numId w:val="1"/>
        </w:numPr>
      </w:pPr>
      <w:bookmarkStart w:name="_Toc159238829" w:id="10"/>
      <w:r>
        <w:t>Organisasjon og personell</w:t>
      </w:r>
      <w:bookmarkEnd w:id="10"/>
    </w:p>
    <w:p w:rsidR="008E3BEE" w:rsidP="008E3BEE" w:rsidRDefault="005E332E" w14:paraId="1E1C303E" w14:textId="0BD3EDD9">
      <w:pPr>
        <w:pStyle w:val="Overskrift2"/>
        <w:numPr>
          <w:ilvl w:val="1"/>
          <w:numId w:val="1"/>
        </w:numPr>
      </w:pPr>
      <w:bookmarkStart w:name="_Toc159238830" w:id="11"/>
      <w:r>
        <w:t>Tjenesteyters organisasjon</w:t>
      </w:r>
      <w:bookmarkEnd w:id="11"/>
    </w:p>
    <w:p w:rsidR="006574DA" w:rsidP="006574DA" w:rsidRDefault="006574DA" w14:paraId="6B1F378B" w14:textId="77777777">
      <w:pPr>
        <w:pStyle w:val="Default"/>
        <w:rPr>
          <w:sz w:val="18"/>
          <w:szCs w:val="18"/>
        </w:rPr>
      </w:pPr>
      <w:r>
        <w:rPr>
          <w:sz w:val="18"/>
          <w:szCs w:val="18"/>
        </w:rPr>
        <w:t xml:space="preserve">Tjenesteyter skal sørge for å ha en organisasjon til å lede og kontrollere alle faser av kontrakten slik at alle Tjenesteyters forpliktelser under kontrakten blir utført på en fullt ut tilfredsstillende måte. </w:t>
      </w:r>
    </w:p>
    <w:p w:rsidR="006574DA" w:rsidP="006574DA" w:rsidRDefault="006574DA" w14:paraId="18DA6324" w14:textId="77777777">
      <w:pPr>
        <w:pStyle w:val="Default"/>
        <w:rPr>
          <w:sz w:val="18"/>
          <w:szCs w:val="18"/>
        </w:rPr>
      </w:pPr>
    </w:p>
    <w:p w:rsidR="006574DA" w:rsidP="006574DA" w:rsidRDefault="006574DA" w14:paraId="27A2B6D3" w14:textId="77777777">
      <w:pPr>
        <w:pStyle w:val="Default"/>
        <w:rPr>
          <w:sz w:val="18"/>
          <w:szCs w:val="18"/>
        </w:rPr>
      </w:pPr>
      <w:r>
        <w:rPr>
          <w:sz w:val="18"/>
          <w:szCs w:val="18"/>
        </w:rPr>
        <w:t xml:space="preserve">Tjenesteyter skal til enhver tid ha personell med nødvendig kompetanse til å utføre kontrakten, herunder personell som oppfyller kompetansekrav stilt av myndigheter. Den eller de personer som utfører oppdraget skal ha nødvendige kvalifikasjoner og erfaring og for øvrig tilfredsstille de krav Oppdragsgiver har stilt i kontrakten. </w:t>
      </w:r>
    </w:p>
    <w:p w:rsidR="006574DA" w:rsidP="006574DA" w:rsidRDefault="006574DA" w14:paraId="3AED969B" w14:textId="77777777">
      <w:pPr>
        <w:pStyle w:val="Default"/>
        <w:rPr>
          <w:sz w:val="18"/>
          <w:szCs w:val="18"/>
        </w:rPr>
      </w:pPr>
    </w:p>
    <w:p w:rsidR="006574DA" w:rsidP="006574DA" w:rsidRDefault="006574DA" w14:paraId="284C82B6" w14:textId="77777777">
      <w:pPr>
        <w:pStyle w:val="Default"/>
        <w:rPr>
          <w:sz w:val="18"/>
          <w:szCs w:val="18"/>
        </w:rPr>
      </w:pPr>
      <w:r>
        <w:rPr>
          <w:sz w:val="18"/>
          <w:szCs w:val="18"/>
        </w:rPr>
        <w:t xml:space="preserve">Tjenesteyter skal dedikere personell med dokumentert kompetanse til å oppfylle Avtalen. Liste med dedikert personell skal oversendes Oppdragsgiver ved avtaleinngåelsen og løpende ajoursføres med avgang og/eller rekruttering. </w:t>
      </w:r>
    </w:p>
    <w:p w:rsidR="006574DA" w:rsidP="006574DA" w:rsidRDefault="006574DA" w14:paraId="66076926" w14:textId="77777777">
      <w:pPr>
        <w:pStyle w:val="Default"/>
        <w:rPr>
          <w:sz w:val="18"/>
          <w:szCs w:val="18"/>
        </w:rPr>
      </w:pPr>
    </w:p>
    <w:p w:rsidR="006574DA" w:rsidP="006574DA" w:rsidRDefault="006574DA" w14:paraId="1A3F5397" w14:textId="77777777">
      <w:pPr>
        <w:pStyle w:val="Default"/>
        <w:rPr>
          <w:sz w:val="18"/>
          <w:szCs w:val="18"/>
        </w:rPr>
      </w:pPr>
      <w:r>
        <w:rPr>
          <w:sz w:val="18"/>
          <w:szCs w:val="18"/>
        </w:rPr>
        <w:t xml:space="preserve">Oppdragsgiver kreve at personell som ikke overholder krav til HMS bestemmelser skal utelukkes fra å utføre arbeid for denne avtalen </w:t>
      </w:r>
    </w:p>
    <w:p w:rsidR="006574DA" w:rsidP="006574DA" w:rsidRDefault="006574DA" w14:paraId="2277BAF4" w14:textId="77777777">
      <w:pPr>
        <w:pStyle w:val="Default"/>
        <w:rPr>
          <w:sz w:val="18"/>
          <w:szCs w:val="18"/>
        </w:rPr>
      </w:pPr>
    </w:p>
    <w:p w:rsidR="006574DA" w:rsidP="006574DA" w:rsidRDefault="006574DA" w14:paraId="6578FF4B" w14:textId="0A7688AC">
      <w:pPr>
        <w:pStyle w:val="Default"/>
        <w:rPr>
          <w:sz w:val="18"/>
          <w:szCs w:val="18"/>
        </w:rPr>
      </w:pPr>
      <w:r w:rsidRPr="006574DA">
        <w:rPr>
          <w:sz w:val="18"/>
          <w:szCs w:val="18"/>
        </w:rPr>
        <w:t>Tjenesteyter skal for egen regning skifte ut personell som opptrer på en klanderverdig måte, eller viser seg uegnet til å utføre sine arbeidsoppgaver.</w:t>
      </w:r>
    </w:p>
    <w:p w:rsidR="006574DA" w:rsidP="006574DA" w:rsidRDefault="006574DA" w14:paraId="4BFE56FA" w14:textId="77777777">
      <w:pPr>
        <w:pStyle w:val="Default"/>
        <w:rPr>
          <w:sz w:val="18"/>
          <w:szCs w:val="18"/>
        </w:rPr>
      </w:pPr>
    </w:p>
    <w:p w:rsidR="006574DA" w:rsidP="006574DA" w:rsidRDefault="006574DA" w14:paraId="324BE71C" w14:textId="77777777">
      <w:pPr>
        <w:pStyle w:val="Overskrift2"/>
        <w:numPr>
          <w:ilvl w:val="1"/>
          <w:numId w:val="1"/>
        </w:numPr>
      </w:pPr>
      <w:bookmarkStart w:name="_Toc159238831" w:id="12"/>
      <w:r>
        <w:t>Nøkkelpersonell/-posisjoner</w:t>
      </w:r>
      <w:bookmarkEnd w:id="12"/>
    </w:p>
    <w:p w:rsidR="00BB7E21" w:rsidP="00BB7E21" w:rsidRDefault="00BB7E21" w14:paraId="7978E3F7" w14:textId="139DB747">
      <w:pPr>
        <w:pStyle w:val="Default"/>
        <w:rPr>
          <w:sz w:val="18"/>
          <w:szCs w:val="18"/>
        </w:rPr>
      </w:pPr>
      <w:r>
        <w:rPr>
          <w:sz w:val="18"/>
          <w:szCs w:val="18"/>
        </w:rPr>
        <w:t xml:space="preserve">Nøkkelpersonell er personer i Tjenesteyters organisasjon som er utpekt for ledelse og kontroll av Arbeidet. </w:t>
      </w:r>
    </w:p>
    <w:p w:rsidR="00BB7E21" w:rsidP="00BB7E21" w:rsidRDefault="00BB7E21" w14:paraId="58860784" w14:textId="77777777">
      <w:pPr>
        <w:pStyle w:val="Default"/>
        <w:rPr>
          <w:sz w:val="18"/>
          <w:szCs w:val="18"/>
        </w:rPr>
      </w:pPr>
    </w:p>
    <w:p w:rsidR="006574DA" w:rsidP="00BB7E21" w:rsidRDefault="00E20673" w14:paraId="11EC537F" w14:textId="20CA8003">
      <w:pPr>
        <w:pStyle w:val="Default"/>
        <w:rPr>
          <w:sz w:val="18"/>
          <w:szCs w:val="18"/>
        </w:rPr>
      </w:pPr>
      <w:r>
        <w:rPr>
          <w:sz w:val="18"/>
          <w:szCs w:val="18"/>
        </w:rPr>
        <w:t>Nøkkelposisjoner og s</w:t>
      </w:r>
      <w:r w:rsidR="00BB7E21">
        <w:rPr>
          <w:sz w:val="18"/>
          <w:szCs w:val="18"/>
        </w:rPr>
        <w:t>tillingsbeskrivelser med ansvar og myndighet for de ulike nøkkelposisjoner</w:t>
      </w:r>
      <w:r w:rsidR="00C97B08">
        <w:rPr>
          <w:sz w:val="18"/>
          <w:szCs w:val="18"/>
        </w:rPr>
        <w:t xml:space="preserve"> må</w:t>
      </w:r>
      <w:r w:rsidR="00BB7E21">
        <w:rPr>
          <w:sz w:val="18"/>
          <w:szCs w:val="18"/>
        </w:rPr>
        <w:t xml:space="preserve"> fremkomme av</w:t>
      </w:r>
      <w:r w:rsidR="00C97B08">
        <w:rPr>
          <w:sz w:val="18"/>
          <w:szCs w:val="18"/>
        </w:rPr>
        <w:t xml:space="preserve"> underbillag</w:t>
      </w:r>
      <w:r w:rsidR="00BB7E21">
        <w:rPr>
          <w:sz w:val="18"/>
          <w:szCs w:val="18"/>
        </w:rPr>
        <w:t>.</w:t>
      </w:r>
    </w:p>
    <w:p w:rsidR="00E20673" w:rsidP="00BB7E21" w:rsidRDefault="00E20673" w14:paraId="4B1A9F57" w14:textId="77777777">
      <w:pPr>
        <w:pStyle w:val="Default"/>
        <w:rPr>
          <w:sz w:val="18"/>
          <w:szCs w:val="18"/>
        </w:rPr>
      </w:pPr>
    </w:p>
    <w:p w:rsidR="00E20673" w:rsidP="00BB7E21" w:rsidRDefault="00E20673" w14:paraId="0AC93D5E" w14:textId="79F67ED9">
      <w:pPr>
        <w:pStyle w:val="Default"/>
        <w:rPr>
          <w:sz w:val="18"/>
          <w:szCs w:val="18"/>
        </w:rPr>
      </w:pPr>
      <w:r>
        <w:rPr>
          <w:sz w:val="18"/>
          <w:szCs w:val="18"/>
        </w:rPr>
        <w:t>Tjenesteyters nøkkelpersonell skal være nordisktalende, med mindre annet er avtalt med Oppdragsgiver. Utskiftning av Tjenesteyters nøkkelpersonell skal godkjennes av Oppdragsgiver. Godkjennelse kan ikke nektes uten saklig grunn.</w:t>
      </w:r>
    </w:p>
    <w:p w:rsidR="0016642F" w:rsidP="00BB7E21" w:rsidRDefault="0016642F" w14:paraId="7599E7D4" w14:textId="77777777">
      <w:pPr>
        <w:pStyle w:val="Default"/>
        <w:rPr>
          <w:sz w:val="18"/>
          <w:szCs w:val="18"/>
        </w:rPr>
      </w:pPr>
    </w:p>
    <w:p w:rsidR="0016642F" w:rsidP="0016642F" w:rsidRDefault="0016642F" w14:paraId="20C19068" w14:textId="77777777">
      <w:pPr>
        <w:pStyle w:val="Overskrift2"/>
        <w:numPr>
          <w:ilvl w:val="1"/>
          <w:numId w:val="1"/>
        </w:numPr>
      </w:pPr>
      <w:bookmarkStart w:name="_Toc159238832" w:id="13"/>
      <w:r>
        <w:t>Underrådgivere/underleverandører</w:t>
      </w:r>
      <w:bookmarkEnd w:id="13"/>
    </w:p>
    <w:p w:rsidR="0016642F" w:rsidP="00BB7E21" w:rsidRDefault="0016642F" w14:paraId="6ED29C42" w14:textId="386BB468">
      <w:pPr>
        <w:pStyle w:val="Default"/>
        <w:rPr>
          <w:sz w:val="18"/>
          <w:szCs w:val="18"/>
        </w:rPr>
      </w:pPr>
      <w:r>
        <w:rPr>
          <w:sz w:val="18"/>
          <w:szCs w:val="18"/>
        </w:rPr>
        <w:t>Tjenesteyteren skal ikke benytte underleverandører.</w:t>
      </w:r>
    </w:p>
    <w:p w:rsidR="0016642F" w:rsidP="00BB7E21" w:rsidRDefault="0016642F" w14:paraId="31387F47" w14:textId="77777777">
      <w:pPr>
        <w:pStyle w:val="Default"/>
        <w:rPr>
          <w:sz w:val="18"/>
          <w:szCs w:val="18"/>
        </w:rPr>
      </w:pPr>
    </w:p>
    <w:p w:rsidR="0016642F" w:rsidP="0016642F" w:rsidRDefault="0016642F" w14:paraId="53CEED7D" w14:textId="77777777">
      <w:pPr>
        <w:pStyle w:val="Overskrift1"/>
        <w:numPr>
          <w:ilvl w:val="0"/>
          <w:numId w:val="1"/>
        </w:numPr>
      </w:pPr>
      <w:bookmarkStart w:name="_Toc159238833" w:id="14"/>
      <w:r>
        <w:t>Planlegging og fremdriftsoppfølging</w:t>
      </w:r>
      <w:bookmarkEnd w:id="14"/>
    </w:p>
    <w:p w:rsidR="008F7241" w:rsidP="008F7241" w:rsidRDefault="008F7241" w14:paraId="042DA29F" w14:textId="77777777">
      <w:pPr>
        <w:pStyle w:val="Default"/>
        <w:rPr>
          <w:sz w:val="18"/>
          <w:szCs w:val="18"/>
        </w:rPr>
      </w:pPr>
      <w:r>
        <w:rPr>
          <w:sz w:val="18"/>
          <w:szCs w:val="18"/>
        </w:rPr>
        <w:t xml:space="preserve">Tjenesteyter skal innen 20 hverdager etter kontraktsinngåelse utarbeide en detaljert fremdriftsplan for gjennomføring av Arbeidet som samsvarer med den overordnede fremdriftsplanen. </w:t>
      </w:r>
    </w:p>
    <w:p w:rsidR="003E4FB1" w:rsidP="008F7241" w:rsidRDefault="003E4FB1" w14:paraId="07AB7C10" w14:textId="77777777">
      <w:pPr>
        <w:pStyle w:val="Default"/>
        <w:rPr>
          <w:sz w:val="18"/>
          <w:szCs w:val="18"/>
        </w:rPr>
      </w:pPr>
    </w:p>
    <w:p w:rsidR="008F7241" w:rsidP="008F7241" w:rsidRDefault="008F7241" w14:paraId="65C45971" w14:textId="77777777">
      <w:pPr>
        <w:pStyle w:val="Default"/>
        <w:rPr>
          <w:sz w:val="18"/>
          <w:szCs w:val="18"/>
        </w:rPr>
      </w:pPr>
      <w:r>
        <w:rPr>
          <w:sz w:val="18"/>
          <w:szCs w:val="18"/>
        </w:rPr>
        <w:t xml:space="preserve">Revisjoner av den detaljerte fremdriftsplanen skal godkjennes av Oppdragsgiver før implementering. </w:t>
      </w:r>
    </w:p>
    <w:p w:rsidR="003E4FB1" w:rsidP="008F7241" w:rsidRDefault="003E4FB1" w14:paraId="4F527262" w14:textId="77777777">
      <w:pPr>
        <w:pStyle w:val="Default"/>
        <w:rPr>
          <w:sz w:val="18"/>
          <w:szCs w:val="18"/>
        </w:rPr>
      </w:pPr>
    </w:p>
    <w:p w:rsidRPr="006574DA" w:rsidR="0016642F" w:rsidP="008F7241" w:rsidRDefault="008F7241" w14:paraId="096BCEC5" w14:textId="38A84048">
      <w:pPr>
        <w:pStyle w:val="Default"/>
        <w:rPr>
          <w:sz w:val="18"/>
          <w:szCs w:val="18"/>
        </w:rPr>
      </w:pPr>
      <w:r>
        <w:rPr>
          <w:sz w:val="18"/>
          <w:szCs w:val="18"/>
        </w:rPr>
        <w:t>Tjenesteyter skal utføre og rapportere fremdriftsoppfølging basert på faktisk fremdrift målt i forhold til den detaljerte fremdriftsplanen etter avtale.</w:t>
      </w:r>
    </w:p>
    <w:p w:rsidR="001B35D9" w:rsidP="001B35D9" w:rsidRDefault="001B35D9" w14:paraId="1CD83064" w14:textId="3BAD4FBC">
      <w:pPr>
        <w:pStyle w:val="Overskrift1"/>
        <w:numPr>
          <w:ilvl w:val="0"/>
          <w:numId w:val="1"/>
        </w:numPr>
      </w:pPr>
      <w:bookmarkStart w:name="_Toc159238834" w:id="15"/>
      <w:r>
        <w:lastRenderedPageBreak/>
        <w:t>Endringer av arbeidet</w:t>
      </w:r>
      <w:bookmarkEnd w:id="15"/>
    </w:p>
    <w:p w:rsidR="004F1C51" w:rsidP="004F1C51" w:rsidRDefault="004F1C51" w14:paraId="18582495" w14:textId="7D6AF5DD">
      <w:pPr>
        <w:pStyle w:val="Default"/>
        <w:rPr>
          <w:sz w:val="18"/>
          <w:szCs w:val="18"/>
        </w:rPr>
      </w:pPr>
      <w:r>
        <w:rPr>
          <w:sz w:val="18"/>
          <w:szCs w:val="18"/>
        </w:rPr>
        <w:t xml:space="preserve">Dersom Oppdragsgiver ønsker å endre Arbeidet skal dette varsles skriftlig som «Endringsordre» uten utgrunnet opphold. Tjenesteyter plikter å svare skriftlig innen rimelig tid dersom Oppdragsgiver mener at Endringsordren ikke faller innenfor rammene av Avtalen, eller ikke kan gjennomføres slik Oppdragsgiver har pålagt i Endringsordre </w:t>
      </w:r>
    </w:p>
    <w:p w:rsidR="004F1C51" w:rsidP="004F1C51" w:rsidRDefault="004F1C51" w14:paraId="1D4E24D3" w14:textId="77777777">
      <w:pPr>
        <w:pStyle w:val="Default"/>
        <w:rPr>
          <w:sz w:val="18"/>
          <w:szCs w:val="18"/>
        </w:rPr>
      </w:pPr>
    </w:p>
    <w:p w:rsidR="004F1C51" w:rsidP="004F1C51" w:rsidRDefault="004F1C51" w14:paraId="088034C9" w14:textId="77777777">
      <w:pPr>
        <w:pStyle w:val="Default"/>
        <w:rPr>
          <w:sz w:val="18"/>
          <w:szCs w:val="18"/>
        </w:rPr>
      </w:pPr>
      <w:r>
        <w:rPr>
          <w:sz w:val="18"/>
          <w:szCs w:val="18"/>
        </w:rPr>
        <w:t xml:space="preserve">Endringsarbeid skal utføres etter rater avtalt i Bilag 2 Vederlag og prisbestemmelser. </w:t>
      </w:r>
    </w:p>
    <w:p w:rsidR="004F1C51" w:rsidP="004F1C51" w:rsidRDefault="004F1C51" w14:paraId="1E11E87B" w14:textId="77777777">
      <w:pPr>
        <w:pStyle w:val="Default"/>
        <w:rPr>
          <w:sz w:val="18"/>
          <w:szCs w:val="18"/>
        </w:rPr>
      </w:pPr>
    </w:p>
    <w:p w:rsidR="004F1C51" w:rsidP="004F1C51" w:rsidRDefault="004F1C51" w14:paraId="6393012F" w14:textId="59E76B72">
      <w:pPr>
        <w:pStyle w:val="Default"/>
        <w:rPr>
          <w:sz w:val="18"/>
          <w:szCs w:val="18"/>
        </w:rPr>
      </w:pPr>
      <w:r w:rsidRPr="004F1C51">
        <w:rPr>
          <w:sz w:val="18"/>
          <w:szCs w:val="18"/>
        </w:rPr>
        <w:t>Partene har gjensidig varslingsplikt.</w:t>
      </w:r>
    </w:p>
    <w:p w:rsidRPr="004F1C51" w:rsidR="00216B9D" w:rsidP="004F1C51" w:rsidRDefault="00216B9D" w14:paraId="548ACFF7" w14:textId="77777777">
      <w:pPr>
        <w:pStyle w:val="Default"/>
        <w:rPr>
          <w:sz w:val="18"/>
          <w:szCs w:val="18"/>
        </w:rPr>
      </w:pPr>
    </w:p>
    <w:p w:rsidR="001B35D9" w:rsidP="001B35D9" w:rsidRDefault="001B35D9" w14:paraId="44C3E00E" w14:textId="2E4EDB94">
      <w:pPr>
        <w:pStyle w:val="Overskrift1"/>
        <w:numPr>
          <w:ilvl w:val="0"/>
          <w:numId w:val="1"/>
        </w:numPr>
      </w:pPr>
      <w:bookmarkStart w:name="_Toc159238835" w:id="16"/>
      <w:r>
        <w:t>Bruk av kontrakt til reklameformål</w:t>
      </w:r>
      <w:bookmarkEnd w:id="16"/>
    </w:p>
    <w:p w:rsidR="000602D6" w:rsidP="000602D6" w:rsidRDefault="000602D6" w14:paraId="2044E595" w14:textId="77777777">
      <w:pPr>
        <w:pStyle w:val="Default"/>
        <w:rPr>
          <w:sz w:val="18"/>
          <w:szCs w:val="18"/>
        </w:rPr>
      </w:pPr>
      <w:r>
        <w:rPr>
          <w:sz w:val="18"/>
          <w:szCs w:val="18"/>
        </w:rPr>
        <w:t xml:space="preserve">Tjenesteyteren har ikke anledning til å benytte denne kontrakt for referanseformål med mindre Oppdragsgiver på forhånd har gitt samtykke til dette. </w:t>
      </w:r>
    </w:p>
    <w:p w:rsidR="000602D6" w:rsidP="000602D6" w:rsidRDefault="000602D6" w14:paraId="46328AD9" w14:textId="77777777">
      <w:pPr>
        <w:pStyle w:val="Default"/>
        <w:rPr>
          <w:sz w:val="18"/>
          <w:szCs w:val="18"/>
        </w:rPr>
      </w:pPr>
    </w:p>
    <w:p w:rsidR="000602D6" w:rsidP="000602D6" w:rsidRDefault="000602D6" w14:paraId="0AF6D534" w14:textId="71E08993">
      <w:pPr>
        <w:pStyle w:val="Default"/>
        <w:rPr>
          <w:sz w:val="18"/>
          <w:szCs w:val="18"/>
        </w:rPr>
      </w:pPr>
      <w:r>
        <w:rPr>
          <w:sz w:val="18"/>
          <w:szCs w:val="18"/>
        </w:rPr>
        <w:t xml:space="preserve">Tjenesteyter eller andre berørte parter har ikke anledning til å benytte denne kontrakten eller Oppdragsgivers logo eller annet i forbindelse med annonsering, reklame eller markedsføring av sine tjenester/produkter uten Oppdragsgivers skriftlige tillatelse. </w:t>
      </w:r>
      <w:r w:rsidRPr="000602D6">
        <w:rPr>
          <w:sz w:val="18"/>
          <w:szCs w:val="18"/>
        </w:rPr>
        <w:t>På forespørsel står Oppdragsgiver fritt til å akseptere slik bruk av kontrakten. En aksept på bruk som er nevnt under dette punkt skal alltid gis skriftlig.</w:t>
      </w:r>
    </w:p>
    <w:p w:rsidR="00216B9D" w:rsidP="000602D6" w:rsidRDefault="00216B9D" w14:paraId="0299FE0D" w14:textId="77777777">
      <w:pPr>
        <w:pStyle w:val="Default"/>
        <w:rPr>
          <w:sz w:val="18"/>
          <w:szCs w:val="18"/>
        </w:rPr>
      </w:pPr>
    </w:p>
    <w:p w:rsidR="001B35D9" w:rsidP="001B35D9" w:rsidRDefault="001B35D9" w14:paraId="52884ACB" w14:textId="3286B358">
      <w:pPr>
        <w:pStyle w:val="Overskrift1"/>
        <w:numPr>
          <w:ilvl w:val="0"/>
          <w:numId w:val="1"/>
        </w:numPr>
      </w:pPr>
      <w:bookmarkStart w:name="_Toc159238836" w:id="17"/>
      <w:r>
        <w:t>Rapportering</w:t>
      </w:r>
      <w:bookmarkEnd w:id="17"/>
    </w:p>
    <w:p w:rsidR="009B1DE4" w:rsidP="009B1DE4" w:rsidRDefault="009B1DE4" w14:paraId="2CC6FB99" w14:textId="18CEFA53">
      <w:pPr>
        <w:pStyle w:val="Default"/>
        <w:rPr>
          <w:sz w:val="18"/>
          <w:szCs w:val="18"/>
        </w:rPr>
      </w:pPr>
      <w:r>
        <w:rPr>
          <w:sz w:val="18"/>
          <w:szCs w:val="18"/>
        </w:rPr>
        <w:t>Tjenesteyter skal utarbeide de rapporter som følger av dette punkt 10.</w:t>
      </w:r>
    </w:p>
    <w:p w:rsidRPr="009B1DE4" w:rsidR="009B1DE4" w:rsidP="009B1DE4" w:rsidRDefault="009B1DE4" w14:paraId="108550AB" w14:textId="77777777">
      <w:pPr>
        <w:pStyle w:val="Default"/>
        <w:rPr>
          <w:sz w:val="18"/>
          <w:szCs w:val="18"/>
        </w:rPr>
      </w:pPr>
    </w:p>
    <w:p w:rsidR="008E3BEE" w:rsidP="008E3BEE" w:rsidRDefault="009B1DE4" w14:paraId="64B3DEDB" w14:textId="7B871DC8">
      <w:pPr>
        <w:pStyle w:val="Overskrift2"/>
        <w:numPr>
          <w:ilvl w:val="1"/>
          <w:numId w:val="1"/>
        </w:numPr>
      </w:pPr>
      <w:bookmarkStart w:name="_Toc159238837" w:id="18"/>
      <w:r>
        <w:t>Månedsrapporter</w:t>
      </w:r>
      <w:bookmarkEnd w:id="18"/>
    </w:p>
    <w:p w:rsidR="005012C9" w:rsidP="005012C9" w:rsidRDefault="005012C9" w14:paraId="7BB7E8F3" w14:textId="77777777">
      <w:pPr>
        <w:pStyle w:val="Default"/>
        <w:rPr>
          <w:sz w:val="18"/>
          <w:szCs w:val="18"/>
        </w:rPr>
      </w:pPr>
      <w:r>
        <w:rPr>
          <w:sz w:val="18"/>
          <w:szCs w:val="18"/>
        </w:rPr>
        <w:t xml:space="preserve">Tjenesteyter skal rapportere økonomi, framdrift, avvik og hendelser m.m. på Oppdragsgivers maler for månedsrapportering. </w:t>
      </w:r>
    </w:p>
    <w:p w:rsidR="005012C9" w:rsidP="005012C9" w:rsidRDefault="005012C9" w14:paraId="4658F8EB" w14:textId="77777777">
      <w:pPr>
        <w:pStyle w:val="Default"/>
        <w:rPr>
          <w:sz w:val="18"/>
          <w:szCs w:val="18"/>
        </w:rPr>
      </w:pPr>
    </w:p>
    <w:p w:rsidR="005012C9" w:rsidP="005012C9" w:rsidRDefault="005012C9" w14:paraId="016A2073" w14:textId="5970BBB2">
      <w:pPr>
        <w:pStyle w:val="Default"/>
        <w:rPr>
          <w:sz w:val="18"/>
          <w:szCs w:val="18"/>
        </w:rPr>
      </w:pPr>
      <w:r w:rsidRPr="005012C9">
        <w:rPr>
          <w:sz w:val="18"/>
          <w:szCs w:val="18"/>
        </w:rPr>
        <w:t>Frist for rapportering er fem- 5 - virkedager etter utløp av foregående måned.</w:t>
      </w:r>
    </w:p>
    <w:p w:rsidRPr="005012C9" w:rsidR="005012C9" w:rsidP="005012C9" w:rsidRDefault="005012C9" w14:paraId="11544AAC" w14:textId="77777777">
      <w:pPr>
        <w:pStyle w:val="Default"/>
        <w:rPr>
          <w:sz w:val="18"/>
          <w:szCs w:val="18"/>
        </w:rPr>
      </w:pPr>
    </w:p>
    <w:p w:rsidR="005012C9" w:rsidP="005012C9" w:rsidRDefault="005012C9" w14:paraId="4FE60CE7" w14:textId="0E51025C">
      <w:pPr>
        <w:pStyle w:val="Default"/>
        <w:rPr>
          <w:sz w:val="18"/>
          <w:szCs w:val="18"/>
        </w:rPr>
      </w:pPr>
      <w:r>
        <w:rPr>
          <w:sz w:val="18"/>
          <w:szCs w:val="18"/>
        </w:rPr>
        <w:t>Tjenesteyter er utpekt som hovedbedrift etter arbeidsmiljøloven, og skal rapportere om hendelser og tiltak iht. dokumentasjon for SHA og ytre miljø skal omfatte både kontraktarbeid utført av Tjenesteyter og arbeid utført av øvrige Tjenesteyterer.</w:t>
      </w:r>
    </w:p>
    <w:p w:rsidRPr="005012C9" w:rsidR="005012C9" w:rsidP="005012C9" w:rsidRDefault="005012C9" w14:paraId="39D4FF55" w14:textId="77777777">
      <w:pPr>
        <w:pStyle w:val="Default"/>
        <w:rPr>
          <w:sz w:val="18"/>
          <w:szCs w:val="18"/>
        </w:rPr>
      </w:pPr>
    </w:p>
    <w:p w:rsidR="008E3BEE" w:rsidP="008E3BEE" w:rsidRDefault="009B1DE4" w14:paraId="414B5B2F" w14:textId="1FC58699">
      <w:pPr>
        <w:pStyle w:val="Overskrift2"/>
        <w:numPr>
          <w:ilvl w:val="1"/>
          <w:numId w:val="1"/>
        </w:numPr>
      </w:pPr>
      <w:bookmarkStart w:name="_Toc159238838" w:id="19"/>
      <w:r>
        <w:t>Umiddelbar rapportering av alvorlige ulykker og høyrisikohendelser</w:t>
      </w:r>
      <w:bookmarkEnd w:id="19"/>
    </w:p>
    <w:p w:rsidR="00216B9D" w:rsidP="00216B9D" w:rsidRDefault="00216B9D" w14:paraId="2ED47589" w14:textId="77777777">
      <w:pPr>
        <w:pStyle w:val="Default"/>
        <w:rPr>
          <w:sz w:val="18"/>
          <w:szCs w:val="18"/>
        </w:rPr>
      </w:pPr>
      <w:r>
        <w:rPr>
          <w:sz w:val="18"/>
          <w:szCs w:val="18"/>
        </w:rPr>
        <w:t>Alvorlige ulykker, høyrisikohendelser og uønskede hendelser skal rapporteres til Oppdragsgiver umiddelbart. Slike ulykker/hendelser skal Oppdragsgiver kunne be Tjenesteyter om å granske for å avdekke bakenforliggende årsaker, og slike granskingsrapporter skal oversendes Oppdragsgiver.</w:t>
      </w:r>
    </w:p>
    <w:p w:rsidR="00216B9D" w:rsidP="00216B9D" w:rsidRDefault="00216B9D" w14:paraId="3A764BD5" w14:textId="6916E823">
      <w:pPr>
        <w:pStyle w:val="Default"/>
        <w:rPr>
          <w:sz w:val="18"/>
          <w:szCs w:val="18"/>
        </w:rPr>
      </w:pPr>
      <w:r>
        <w:rPr>
          <w:sz w:val="18"/>
          <w:szCs w:val="18"/>
        </w:rPr>
        <w:t xml:space="preserve"> </w:t>
      </w:r>
    </w:p>
    <w:p w:rsidR="00216B9D" w:rsidP="00216B9D" w:rsidRDefault="00216B9D" w14:paraId="60E552CE" w14:textId="6747EEA3">
      <w:pPr>
        <w:pStyle w:val="Default"/>
        <w:rPr>
          <w:sz w:val="18"/>
          <w:szCs w:val="18"/>
        </w:rPr>
      </w:pPr>
      <w:r w:rsidRPr="00216B9D">
        <w:rPr>
          <w:sz w:val="18"/>
          <w:szCs w:val="18"/>
        </w:rPr>
        <w:t>Dersom Tjenesteyter avdekker uønsket opptreden eller andre forhold som kan påvirke Oppdragsgivers omdømme, skal slike hendelser umiddelbart rapporteres til Oppdragsgiver. Utfyllende rapport om hendelsen skal leveres Oppdragsgiver innen tre (3) dager.</w:t>
      </w:r>
    </w:p>
    <w:p w:rsidR="00216B9D" w:rsidP="00216B9D" w:rsidRDefault="00216B9D" w14:paraId="7DF70817" w14:textId="77777777">
      <w:pPr>
        <w:pStyle w:val="Default"/>
        <w:rPr>
          <w:sz w:val="18"/>
          <w:szCs w:val="18"/>
        </w:rPr>
      </w:pPr>
    </w:p>
    <w:p w:rsidR="00216B9D" w:rsidP="00216B9D" w:rsidRDefault="00216B9D" w14:paraId="1D787A1D" w14:textId="77777777">
      <w:pPr>
        <w:pStyle w:val="Overskrift1"/>
        <w:numPr>
          <w:ilvl w:val="0"/>
          <w:numId w:val="1"/>
        </w:numPr>
      </w:pPr>
      <w:bookmarkStart w:name="_Toc159238839" w:id="20"/>
      <w:r>
        <w:t>Møter</w:t>
      </w:r>
      <w:bookmarkEnd w:id="20"/>
    </w:p>
    <w:p w:rsidR="00216B9D" w:rsidP="00216B9D" w:rsidRDefault="00216B9D" w14:paraId="31F169DA" w14:textId="77777777">
      <w:pPr>
        <w:pStyle w:val="Overskrift2"/>
        <w:numPr>
          <w:ilvl w:val="1"/>
          <w:numId w:val="1"/>
        </w:numPr>
      </w:pPr>
      <w:bookmarkStart w:name="_Toc159238840" w:id="21"/>
      <w:r>
        <w:t>Generelt</w:t>
      </w:r>
      <w:bookmarkEnd w:id="21"/>
    </w:p>
    <w:p w:rsidR="006C696F" w:rsidP="006C696F" w:rsidRDefault="006C696F" w14:paraId="00660561" w14:textId="77777777">
      <w:pPr>
        <w:pStyle w:val="Default"/>
        <w:rPr>
          <w:sz w:val="18"/>
          <w:szCs w:val="18"/>
        </w:rPr>
      </w:pPr>
      <w:r>
        <w:rPr>
          <w:sz w:val="18"/>
          <w:szCs w:val="18"/>
        </w:rPr>
        <w:t xml:space="preserve">Tjenesteyter skal delta på følgende møter: </w:t>
      </w:r>
    </w:p>
    <w:p w:rsidR="006C696F" w:rsidP="006C696F" w:rsidRDefault="006C696F" w14:paraId="64E902C6" w14:textId="77777777">
      <w:pPr>
        <w:pStyle w:val="Default"/>
        <w:rPr>
          <w:sz w:val="18"/>
          <w:szCs w:val="18"/>
        </w:rPr>
      </w:pPr>
      <w:r>
        <w:rPr>
          <w:sz w:val="18"/>
          <w:szCs w:val="18"/>
        </w:rPr>
        <w:t xml:space="preserve">• Oppstartsmøte </w:t>
      </w:r>
    </w:p>
    <w:p w:rsidR="006C696F" w:rsidP="006C696F" w:rsidRDefault="006C696F" w14:paraId="5A1C4A09" w14:textId="77777777">
      <w:pPr>
        <w:pStyle w:val="Default"/>
        <w:rPr>
          <w:sz w:val="18"/>
          <w:szCs w:val="18"/>
        </w:rPr>
      </w:pPr>
      <w:r>
        <w:rPr>
          <w:sz w:val="18"/>
          <w:szCs w:val="18"/>
        </w:rPr>
        <w:t xml:space="preserve">• Prosjektmøter </w:t>
      </w:r>
    </w:p>
    <w:p w:rsidR="006C696F" w:rsidP="006C696F" w:rsidRDefault="006C696F" w14:paraId="0A5116E9" w14:textId="77777777">
      <w:pPr>
        <w:pStyle w:val="Default"/>
        <w:rPr>
          <w:sz w:val="18"/>
          <w:szCs w:val="18"/>
        </w:rPr>
      </w:pPr>
      <w:r>
        <w:rPr>
          <w:sz w:val="18"/>
          <w:szCs w:val="18"/>
        </w:rPr>
        <w:t xml:space="preserve">• Særmøter </w:t>
      </w:r>
    </w:p>
    <w:p w:rsidR="006C696F" w:rsidP="006C696F" w:rsidRDefault="006C696F" w14:paraId="63E8A1BD" w14:textId="77777777">
      <w:pPr>
        <w:pStyle w:val="Default"/>
        <w:rPr>
          <w:sz w:val="18"/>
          <w:szCs w:val="18"/>
        </w:rPr>
      </w:pPr>
    </w:p>
    <w:p w:rsidR="006C696F" w:rsidP="006C696F" w:rsidRDefault="006C696F" w14:paraId="6E91B93B" w14:textId="30C86177">
      <w:pPr>
        <w:pStyle w:val="Default"/>
        <w:rPr>
          <w:sz w:val="18"/>
          <w:szCs w:val="18"/>
        </w:rPr>
      </w:pPr>
      <w:r>
        <w:rPr>
          <w:sz w:val="18"/>
          <w:szCs w:val="18"/>
        </w:rPr>
        <w:t>Oppdragsgiver vil normalt innkalle, lede og skrive møtereferat. Der ikke annet er avtalt gjennomføres og refereres møter på norsk.</w:t>
      </w:r>
    </w:p>
    <w:p w:rsidR="006C696F" w:rsidP="006C696F" w:rsidRDefault="006C696F" w14:paraId="08004374" w14:textId="77777777">
      <w:pPr>
        <w:pStyle w:val="Default"/>
        <w:rPr>
          <w:sz w:val="18"/>
          <w:szCs w:val="18"/>
        </w:rPr>
      </w:pPr>
    </w:p>
    <w:p w:rsidR="006C696F" w:rsidP="006C696F" w:rsidRDefault="006C696F" w14:paraId="5DCE5E71" w14:textId="48C1E735">
      <w:pPr>
        <w:pStyle w:val="Default"/>
        <w:rPr>
          <w:sz w:val="18"/>
          <w:szCs w:val="18"/>
        </w:rPr>
      </w:pPr>
      <w:r w:rsidRPr="006C696F">
        <w:rPr>
          <w:sz w:val="18"/>
          <w:szCs w:val="18"/>
        </w:rPr>
        <w:lastRenderedPageBreak/>
        <w:t>All deltagelse i møter er inkludert i leveransen</w:t>
      </w:r>
      <w:r w:rsidR="00E209ED">
        <w:rPr>
          <w:sz w:val="18"/>
          <w:szCs w:val="18"/>
        </w:rPr>
        <w:t xml:space="preserve"> (</w:t>
      </w:r>
      <w:r w:rsidR="00E209ED">
        <w:rPr>
          <w:sz w:val="18"/>
          <w:szCs w:val="18"/>
        </w:rPr>
        <w:t>Forventet omfang av møter bør fremgå av dokumentet</w:t>
      </w:r>
      <w:r w:rsidR="00E209ED">
        <w:rPr>
          <w:sz w:val="18"/>
          <w:szCs w:val="18"/>
        </w:rPr>
        <w:t>)</w:t>
      </w:r>
      <w:r w:rsidRPr="006C696F">
        <w:rPr>
          <w:sz w:val="18"/>
          <w:szCs w:val="18"/>
        </w:rPr>
        <w:t>. De endelige møterutinene vil bli implementert på et senere tidspunkt</w:t>
      </w:r>
      <w:r w:rsidR="00D735CE">
        <w:rPr>
          <w:sz w:val="18"/>
          <w:szCs w:val="18"/>
        </w:rPr>
        <w:t xml:space="preserve">, og eventuelt avklaring knyttet til </w:t>
      </w:r>
      <w:r w:rsidR="00985F76">
        <w:rPr>
          <w:sz w:val="18"/>
          <w:szCs w:val="18"/>
        </w:rPr>
        <w:t>honorering av møtevirksomhet utover det som inngår i leveransen</w:t>
      </w:r>
      <w:r w:rsidRPr="006C696F">
        <w:rPr>
          <w:sz w:val="18"/>
          <w:szCs w:val="18"/>
        </w:rPr>
        <w:t>.</w:t>
      </w:r>
    </w:p>
    <w:p w:rsidRPr="006C696F" w:rsidR="00985F76" w:rsidP="006C696F" w:rsidRDefault="00985F76" w14:paraId="29EE9FDE" w14:textId="77777777">
      <w:pPr>
        <w:pStyle w:val="Default"/>
        <w:rPr>
          <w:sz w:val="18"/>
          <w:szCs w:val="18"/>
        </w:rPr>
      </w:pPr>
    </w:p>
    <w:p w:rsidR="00216B9D" w:rsidP="00216B9D" w:rsidRDefault="006C696F" w14:paraId="15769655" w14:textId="73CB36B9">
      <w:pPr>
        <w:pStyle w:val="Overskrift2"/>
        <w:numPr>
          <w:ilvl w:val="1"/>
          <w:numId w:val="1"/>
        </w:numPr>
      </w:pPr>
      <w:bookmarkStart w:name="_Toc159238841" w:id="22"/>
      <w:r>
        <w:t>Oppstartsmøte</w:t>
      </w:r>
      <w:bookmarkEnd w:id="22"/>
    </w:p>
    <w:p w:rsidR="006C696F" w:rsidP="000761B1" w:rsidRDefault="000761B1" w14:paraId="3D6D840D" w14:textId="0529251D">
      <w:pPr>
        <w:pStyle w:val="Default"/>
        <w:rPr>
          <w:sz w:val="18"/>
          <w:szCs w:val="18"/>
        </w:rPr>
      </w:pPr>
      <w:r>
        <w:rPr>
          <w:sz w:val="18"/>
          <w:szCs w:val="18"/>
        </w:rPr>
        <w:t>Etter signering av Avtalen, og før Arbeidet påbegynnes, skal det avholdes et oppstartsmøte mellom partenes nøkkelpersonell. Møtet skal ta sikte på å belyse hovedtrekkene i administrasjonen og gjennomføringen av prosjektet.</w:t>
      </w:r>
    </w:p>
    <w:p w:rsidR="000761B1" w:rsidP="000761B1" w:rsidRDefault="000761B1" w14:paraId="447A683D" w14:textId="77777777">
      <w:pPr>
        <w:pStyle w:val="Default"/>
        <w:rPr>
          <w:sz w:val="18"/>
          <w:szCs w:val="18"/>
        </w:rPr>
      </w:pPr>
    </w:p>
    <w:p w:rsidR="000761B1" w:rsidP="000761B1" w:rsidRDefault="00957C92" w14:paraId="7CBA8D61" w14:textId="5D514392">
      <w:pPr>
        <w:pStyle w:val="Overskrift2"/>
        <w:numPr>
          <w:ilvl w:val="1"/>
          <w:numId w:val="1"/>
        </w:numPr>
      </w:pPr>
      <w:bookmarkStart w:name="_Toc159238842" w:id="23"/>
      <w:r>
        <w:t>Prosjektmøter</w:t>
      </w:r>
      <w:bookmarkEnd w:id="23"/>
    </w:p>
    <w:p w:rsidR="000761B1" w:rsidP="000761B1" w:rsidRDefault="00957C92" w14:paraId="6EEFB333" w14:textId="6C86AC46">
      <w:pPr>
        <w:pStyle w:val="Default"/>
        <w:rPr>
          <w:sz w:val="18"/>
          <w:szCs w:val="18"/>
        </w:rPr>
      </w:pPr>
      <w:r>
        <w:rPr>
          <w:sz w:val="18"/>
          <w:szCs w:val="18"/>
        </w:rPr>
        <w:t>Det vil ved behov avholdes Prosjektmøter på byggeplassen med deltagere fra Byggherre og Totalentreprenør. Tjenesteyters prosjektleder må stille i disse møtene, og ellers de representanter fra Tjenesteyter som er nødvendig.</w:t>
      </w:r>
    </w:p>
    <w:p w:rsidRPr="000761B1" w:rsidR="000761B1" w:rsidP="000761B1" w:rsidRDefault="000761B1" w14:paraId="3110251D" w14:textId="77777777">
      <w:pPr>
        <w:pStyle w:val="Default"/>
        <w:rPr>
          <w:sz w:val="18"/>
          <w:szCs w:val="18"/>
        </w:rPr>
      </w:pPr>
    </w:p>
    <w:p w:rsidR="00216B9D" w:rsidP="00216B9D" w:rsidRDefault="000761B1" w14:paraId="0171EEF5" w14:textId="4A32DDCF">
      <w:pPr>
        <w:pStyle w:val="Overskrift2"/>
        <w:numPr>
          <w:ilvl w:val="1"/>
          <w:numId w:val="1"/>
        </w:numPr>
      </w:pPr>
      <w:bookmarkStart w:name="_Toc159238843" w:id="24"/>
      <w:r>
        <w:t>Særmøter</w:t>
      </w:r>
      <w:bookmarkEnd w:id="24"/>
    </w:p>
    <w:p w:rsidR="000761B1" w:rsidP="000761B1" w:rsidRDefault="000761B1" w14:paraId="30BAA797" w14:textId="5FCEBF93">
      <w:pPr>
        <w:pStyle w:val="Default"/>
        <w:rPr>
          <w:sz w:val="18"/>
          <w:szCs w:val="18"/>
        </w:rPr>
      </w:pPr>
      <w:r>
        <w:rPr>
          <w:sz w:val="18"/>
          <w:szCs w:val="18"/>
        </w:rPr>
        <w:t>Det skal avholdes særmøter ved behov. Den part som ser behov for det, kan innkalle til særmøte med minst 3 (tre) hverdagers varsel. Oppdragsgiver fører referat fra disse møtene. Slike særmøter kan det bl.a. være behov for ved grensesnittsavklaring mot Tjenesteyters øvrige Tjenesteyterer.</w:t>
      </w:r>
    </w:p>
    <w:p w:rsidRPr="000761B1" w:rsidR="000761B1" w:rsidP="000761B1" w:rsidRDefault="000761B1" w14:paraId="219D91C8" w14:textId="77777777">
      <w:pPr>
        <w:pStyle w:val="Default"/>
        <w:rPr>
          <w:sz w:val="18"/>
          <w:szCs w:val="18"/>
        </w:rPr>
      </w:pPr>
    </w:p>
    <w:p w:rsidRPr="00216B9D" w:rsidR="00216B9D" w:rsidP="00216B9D" w:rsidRDefault="00216B9D" w14:paraId="22BF3C49" w14:textId="77777777">
      <w:pPr>
        <w:pStyle w:val="Default"/>
        <w:rPr>
          <w:sz w:val="18"/>
          <w:szCs w:val="18"/>
        </w:rPr>
      </w:pPr>
    </w:p>
    <w:p w:rsidR="00F9667F" w:rsidP="00F9667F" w:rsidRDefault="00F9667F" w14:paraId="791D8AAE" w14:textId="1C5B3B49">
      <w:pPr>
        <w:pStyle w:val="Overskrift1"/>
        <w:numPr>
          <w:ilvl w:val="0"/>
          <w:numId w:val="1"/>
        </w:numPr>
      </w:pPr>
      <w:bookmarkStart w:name="_Toc159238844" w:id="25"/>
      <w:r>
        <w:t>Publikums- og tredjepartspåvirkning</w:t>
      </w:r>
      <w:bookmarkEnd w:id="25"/>
    </w:p>
    <w:p w:rsidR="00774F9B" w:rsidP="00774F9B" w:rsidRDefault="00774F9B" w14:paraId="359AE493" w14:textId="2FBA2CF9">
      <w:pPr>
        <w:pStyle w:val="Default"/>
        <w:rPr>
          <w:sz w:val="18"/>
          <w:szCs w:val="18"/>
        </w:rPr>
      </w:pPr>
      <w:r>
        <w:rPr>
          <w:sz w:val="18"/>
          <w:szCs w:val="18"/>
        </w:rPr>
        <w:t>Tjenesteyter skal til enhver tid, sørge for at arbeidene ikke er til unødig sjenanse for publikum/tredjepart. Dersom det oppstår forsinkelser eller andre uforutsette ting som medfører at arbeider avbrytes/forsinkes, skal Oppdragsgiver varsles umiddelbart.</w:t>
      </w:r>
    </w:p>
    <w:p w:rsidR="00774F9B" w:rsidP="00774F9B" w:rsidRDefault="00774F9B" w14:paraId="1029DDB1" w14:textId="77777777">
      <w:pPr>
        <w:pStyle w:val="Default"/>
        <w:rPr>
          <w:sz w:val="18"/>
          <w:szCs w:val="18"/>
        </w:rPr>
      </w:pPr>
    </w:p>
    <w:p w:rsidRPr="00774F9B" w:rsidR="00774F9B" w:rsidP="00774F9B" w:rsidRDefault="00774F9B" w14:paraId="466963A8" w14:textId="77777777">
      <w:pPr>
        <w:pStyle w:val="Default"/>
        <w:rPr>
          <w:sz w:val="18"/>
          <w:szCs w:val="18"/>
        </w:rPr>
      </w:pPr>
    </w:p>
    <w:p w:rsidR="00F9667F" w:rsidP="00F9667F" w:rsidRDefault="008E3BEE" w14:paraId="67AABC52" w14:textId="5B3DE4B1">
      <w:pPr>
        <w:pStyle w:val="Overskrift1"/>
        <w:numPr>
          <w:ilvl w:val="0"/>
          <w:numId w:val="1"/>
        </w:numPr>
      </w:pPr>
      <w:bookmarkStart w:name="_Toc159238845" w:id="26"/>
      <w:r>
        <w:t>Godkjennelser og tillatelser</w:t>
      </w:r>
      <w:bookmarkEnd w:id="26"/>
    </w:p>
    <w:p w:rsidR="00774F9B" w:rsidP="00774F9B" w:rsidRDefault="00774F9B" w14:paraId="5C96981D" w14:textId="77777777">
      <w:pPr>
        <w:pStyle w:val="Default"/>
        <w:rPr>
          <w:sz w:val="18"/>
          <w:szCs w:val="18"/>
        </w:rPr>
      </w:pPr>
      <w:r>
        <w:rPr>
          <w:sz w:val="18"/>
          <w:szCs w:val="18"/>
        </w:rPr>
        <w:t xml:space="preserve">Tjenesteyter er ansvarlig for å innhente godkjennelser og tillatelser som er nødvendige for utførelsen av Arbeidet. </w:t>
      </w:r>
    </w:p>
    <w:p w:rsidR="00774F9B" w:rsidP="00774F9B" w:rsidRDefault="00774F9B" w14:paraId="44E658A3" w14:textId="77777777">
      <w:pPr>
        <w:pStyle w:val="Default"/>
        <w:rPr>
          <w:sz w:val="18"/>
          <w:szCs w:val="18"/>
        </w:rPr>
      </w:pPr>
    </w:p>
    <w:p w:rsidR="00774F9B" w:rsidP="00774F9B" w:rsidRDefault="00774F9B" w14:paraId="18566C7A" w14:textId="77777777">
      <w:pPr>
        <w:pStyle w:val="Default"/>
        <w:rPr>
          <w:sz w:val="18"/>
          <w:szCs w:val="18"/>
        </w:rPr>
      </w:pPr>
      <w:r>
        <w:rPr>
          <w:sz w:val="18"/>
          <w:szCs w:val="18"/>
        </w:rPr>
        <w:t xml:space="preserve">Dette omfatter også arbeids- og oppholdstillatelser for alt utenlandsk personell som er engasjert av Tjenesteyter. </w:t>
      </w:r>
    </w:p>
    <w:p w:rsidR="00774F9B" w:rsidP="00774F9B" w:rsidRDefault="00774F9B" w14:paraId="52A2EEFA" w14:textId="77777777">
      <w:pPr>
        <w:pStyle w:val="Default"/>
        <w:rPr>
          <w:sz w:val="18"/>
          <w:szCs w:val="18"/>
        </w:rPr>
      </w:pPr>
    </w:p>
    <w:p w:rsidR="00774F9B" w:rsidP="00774F9B" w:rsidRDefault="00774F9B" w14:paraId="0F147892" w14:textId="4FB6D6D8">
      <w:pPr>
        <w:pStyle w:val="Default"/>
        <w:rPr>
          <w:sz w:val="18"/>
          <w:szCs w:val="18"/>
        </w:rPr>
      </w:pPr>
      <w:r w:rsidRPr="00774F9B">
        <w:rPr>
          <w:sz w:val="18"/>
          <w:szCs w:val="18"/>
        </w:rPr>
        <w:t>Tjenesteyter er ansvarlig for all skatt og folketrygdavgift pålagt av myndighetene for Tjenesteyter eller Tjenesteyters personell.</w:t>
      </w:r>
    </w:p>
    <w:p w:rsidRPr="00774F9B" w:rsidR="00774F9B" w:rsidP="00774F9B" w:rsidRDefault="00774F9B" w14:paraId="6D81A4F2" w14:textId="77777777">
      <w:pPr>
        <w:pStyle w:val="Default"/>
        <w:rPr>
          <w:sz w:val="18"/>
          <w:szCs w:val="18"/>
        </w:rPr>
      </w:pPr>
    </w:p>
    <w:p w:rsidR="008E3BEE" w:rsidP="008E3BEE" w:rsidRDefault="008E3BEE" w14:paraId="2C5096EF" w14:textId="7DB4F739">
      <w:pPr>
        <w:pStyle w:val="Overskrift1"/>
        <w:numPr>
          <w:ilvl w:val="0"/>
          <w:numId w:val="1"/>
        </w:numPr>
      </w:pPr>
      <w:bookmarkStart w:name="_Toc159238846" w:id="27"/>
      <w:r>
        <w:t>Underbillag</w:t>
      </w:r>
      <w:bookmarkEnd w:id="27"/>
    </w:p>
    <w:p w:rsidR="008E3BEE" w:rsidP="008E3BEE" w:rsidRDefault="00774F9B" w14:paraId="4618465F" w14:textId="32B1B40A">
      <w:r>
        <w:t>Eksempler på aktuelle underbillag:</w:t>
      </w:r>
    </w:p>
    <w:p w:rsidR="00774F9B" w:rsidP="009B50E9" w:rsidRDefault="009B50E9" w14:paraId="5869457F" w14:textId="58862CED">
      <w:pPr>
        <w:pStyle w:val="Listeavsnitt"/>
        <w:numPr>
          <w:ilvl w:val="0"/>
          <w:numId w:val="3"/>
        </w:numPr>
      </w:pPr>
      <w:r>
        <w:t>Fremdriftsplan</w:t>
      </w:r>
    </w:p>
    <w:p w:rsidR="009B50E9" w:rsidP="009B50E9" w:rsidRDefault="009B50E9" w14:paraId="0ECC6DB2" w14:textId="0188E6E9">
      <w:pPr>
        <w:pStyle w:val="Listeavsnitt"/>
        <w:numPr>
          <w:ilvl w:val="0"/>
          <w:numId w:val="3"/>
        </w:numPr>
      </w:pPr>
      <w:r>
        <w:t>Tjenesteyters organisasjon og nøkkelposisjoner</w:t>
      </w:r>
    </w:p>
    <w:p w:rsidRPr="008E3BEE" w:rsidR="009B50E9" w:rsidP="009B50E9" w:rsidRDefault="009B50E9" w14:paraId="6E1F32CA" w14:textId="67F8052D">
      <w:pPr>
        <w:pStyle w:val="Listeavsnitt"/>
        <w:numPr>
          <w:ilvl w:val="0"/>
          <w:numId w:val="3"/>
        </w:numPr>
      </w:pPr>
      <w:r>
        <w:t>Skjema for endring</w:t>
      </w:r>
    </w:p>
    <w:p w:rsidRPr="004B4F6A" w:rsidR="00A61A5D" w:rsidP="004B4F6A" w:rsidRDefault="00A61A5D" w14:paraId="47A4F386" w14:textId="193E1394"/>
    <w:sectPr w:rsidRPr="004B4F6A" w:rsidR="00A61A5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40AE3"/>
    <w:multiLevelType w:val="hybridMultilevel"/>
    <w:tmpl w:val="AB3A4AF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 w15:restartNumberingAfterBreak="0">
    <w:nsid w:val="752675C2"/>
    <w:multiLevelType w:val="multilevel"/>
    <w:tmpl w:val="8F46F27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7455BCE"/>
    <w:multiLevelType w:val="hybridMultilevel"/>
    <w:tmpl w:val="B47CAF3A"/>
    <w:lvl w:ilvl="0" w:tplc="CDE68744">
      <w:start w:val="3"/>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140880038">
    <w:abstractNumId w:val="1"/>
  </w:num>
  <w:num w:numId="2" w16cid:durableId="263853396">
    <w:abstractNumId w:val="0"/>
  </w:num>
  <w:num w:numId="3" w16cid:durableId="169233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1E"/>
    <w:rsid w:val="00000000"/>
    <w:rsid w:val="000137CF"/>
    <w:rsid w:val="00034102"/>
    <w:rsid w:val="000602D6"/>
    <w:rsid w:val="00074FE9"/>
    <w:rsid w:val="000761B1"/>
    <w:rsid w:val="00085638"/>
    <w:rsid w:val="000A1EF4"/>
    <w:rsid w:val="000C285E"/>
    <w:rsid w:val="000E4310"/>
    <w:rsid w:val="000F063E"/>
    <w:rsid w:val="000F3C13"/>
    <w:rsid w:val="0016642F"/>
    <w:rsid w:val="00173939"/>
    <w:rsid w:val="001807F6"/>
    <w:rsid w:val="00180EF1"/>
    <w:rsid w:val="00183792"/>
    <w:rsid w:val="00185658"/>
    <w:rsid w:val="001A4416"/>
    <w:rsid w:val="001B35D9"/>
    <w:rsid w:val="001D0ECD"/>
    <w:rsid w:val="001D2C06"/>
    <w:rsid w:val="001E7D1C"/>
    <w:rsid w:val="001F21E6"/>
    <w:rsid w:val="00216B9D"/>
    <w:rsid w:val="002264DC"/>
    <w:rsid w:val="00251EA5"/>
    <w:rsid w:val="002A784F"/>
    <w:rsid w:val="002B79D0"/>
    <w:rsid w:val="002E6D96"/>
    <w:rsid w:val="002E6FED"/>
    <w:rsid w:val="00327C35"/>
    <w:rsid w:val="0034437D"/>
    <w:rsid w:val="00345D87"/>
    <w:rsid w:val="00360D27"/>
    <w:rsid w:val="0038117E"/>
    <w:rsid w:val="003C0345"/>
    <w:rsid w:val="003D0466"/>
    <w:rsid w:val="003D0938"/>
    <w:rsid w:val="003E4FB1"/>
    <w:rsid w:val="003E5FC5"/>
    <w:rsid w:val="003F0269"/>
    <w:rsid w:val="00415226"/>
    <w:rsid w:val="004722B7"/>
    <w:rsid w:val="0047474D"/>
    <w:rsid w:val="00490425"/>
    <w:rsid w:val="004B4F6A"/>
    <w:rsid w:val="004B5262"/>
    <w:rsid w:val="004D3BA3"/>
    <w:rsid w:val="004F1C51"/>
    <w:rsid w:val="004F55D2"/>
    <w:rsid w:val="005012C9"/>
    <w:rsid w:val="00523176"/>
    <w:rsid w:val="00535C43"/>
    <w:rsid w:val="005417DD"/>
    <w:rsid w:val="00543573"/>
    <w:rsid w:val="005764EE"/>
    <w:rsid w:val="0058735C"/>
    <w:rsid w:val="00597E41"/>
    <w:rsid w:val="005B1224"/>
    <w:rsid w:val="005D15B1"/>
    <w:rsid w:val="005D3292"/>
    <w:rsid w:val="005D52C8"/>
    <w:rsid w:val="005D61D9"/>
    <w:rsid w:val="005D62A1"/>
    <w:rsid w:val="005E332E"/>
    <w:rsid w:val="005F12AE"/>
    <w:rsid w:val="00643FAF"/>
    <w:rsid w:val="00656777"/>
    <w:rsid w:val="006574DA"/>
    <w:rsid w:val="00660C60"/>
    <w:rsid w:val="006615DA"/>
    <w:rsid w:val="00666CC8"/>
    <w:rsid w:val="00670A8C"/>
    <w:rsid w:val="006722BB"/>
    <w:rsid w:val="00690B65"/>
    <w:rsid w:val="00695037"/>
    <w:rsid w:val="006A13CB"/>
    <w:rsid w:val="006B4B0E"/>
    <w:rsid w:val="006C696F"/>
    <w:rsid w:val="006D0F31"/>
    <w:rsid w:val="006D7FBE"/>
    <w:rsid w:val="006F6EB4"/>
    <w:rsid w:val="00700817"/>
    <w:rsid w:val="00730376"/>
    <w:rsid w:val="007436BD"/>
    <w:rsid w:val="00750867"/>
    <w:rsid w:val="00766A8D"/>
    <w:rsid w:val="00766E00"/>
    <w:rsid w:val="00774F9B"/>
    <w:rsid w:val="00797F1E"/>
    <w:rsid w:val="007B438B"/>
    <w:rsid w:val="007D7676"/>
    <w:rsid w:val="007F01BE"/>
    <w:rsid w:val="008041B0"/>
    <w:rsid w:val="00820EC5"/>
    <w:rsid w:val="00831456"/>
    <w:rsid w:val="00866DB2"/>
    <w:rsid w:val="00872908"/>
    <w:rsid w:val="00895365"/>
    <w:rsid w:val="00895384"/>
    <w:rsid w:val="008A6970"/>
    <w:rsid w:val="008B31FD"/>
    <w:rsid w:val="008B7EF7"/>
    <w:rsid w:val="008D5FEB"/>
    <w:rsid w:val="008E3BEE"/>
    <w:rsid w:val="008E624C"/>
    <w:rsid w:val="008F60EF"/>
    <w:rsid w:val="008F7241"/>
    <w:rsid w:val="00911B76"/>
    <w:rsid w:val="0091262B"/>
    <w:rsid w:val="0091398E"/>
    <w:rsid w:val="0092309E"/>
    <w:rsid w:val="00935E91"/>
    <w:rsid w:val="00957C92"/>
    <w:rsid w:val="009639EC"/>
    <w:rsid w:val="0096620A"/>
    <w:rsid w:val="00985F76"/>
    <w:rsid w:val="00992021"/>
    <w:rsid w:val="0099562A"/>
    <w:rsid w:val="009A1FF4"/>
    <w:rsid w:val="009A376D"/>
    <w:rsid w:val="009B1DE4"/>
    <w:rsid w:val="009B50E9"/>
    <w:rsid w:val="009D193A"/>
    <w:rsid w:val="009E332D"/>
    <w:rsid w:val="009F33C0"/>
    <w:rsid w:val="009F7D56"/>
    <w:rsid w:val="009F7E5C"/>
    <w:rsid w:val="00A02B1C"/>
    <w:rsid w:val="00A1053D"/>
    <w:rsid w:val="00A1623F"/>
    <w:rsid w:val="00A17C05"/>
    <w:rsid w:val="00A3078C"/>
    <w:rsid w:val="00A37284"/>
    <w:rsid w:val="00A52EEF"/>
    <w:rsid w:val="00A55660"/>
    <w:rsid w:val="00A61A5D"/>
    <w:rsid w:val="00A861AF"/>
    <w:rsid w:val="00AA56F1"/>
    <w:rsid w:val="00AA7B31"/>
    <w:rsid w:val="00AB434F"/>
    <w:rsid w:val="00AC0CC0"/>
    <w:rsid w:val="00AD4794"/>
    <w:rsid w:val="00B26AF1"/>
    <w:rsid w:val="00B373DD"/>
    <w:rsid w:val="00B61F28"/>
    <w:rsid w:val="00B62506"/>
    <w:rsid w:val="00B86C87"/>
    <w:rsid w:val="00B90D14"/>
    <w:rsid w:val="00B94C7C"/>
    <w:rsid w:val="00B94F73"/>
    <w:rsid w:val="00B957FE"/>
    <w:rsid w:val="00BA4C35"/>
    <w:rsid w:val="00BB0C39"/>
    <w:rsid w:val="00BB5035"/>
    <w:rsid w:val="00BB7E21"/>
    <w:rsid w:val="00BC68E6"/>
    <w:rsid w:val="00C077E0"/>
    <w:rsid w:val="00C368AD"/>
    <w:rsid w:val="00C51B58"/>
    <w:rsid w:val="00C768A2"/>
    <w:rsid w:val="00C96991"/>
    <w:rsid w:val="00C97B08"/>
    <w:rsid w:val="00C97C18"/>
    <w:rsid w:val="00CC3B36"/>
    <w:rsid w:val="00CC5745"/>
    <w:rsid w:val="00CD794A"/>
    <w:rsid w:val="00CE3CD4"/>
    <w:rsid w:val="00CE4557"/>
    <w:rsid w:val="00CF2B40"/>
    <w:rsid w:val="00D333EF"/>
    <w:rsid w:val="00D50F49"/>
    <w:rsid w:val="00D53BD8"/>
    <w:rsid w:val="00D550FD"/>
    <w:rsid w:val="00D735CE"/>
    <w:rsid w:val="00D822F7"/>
    <w:rsid w:val="00D94861"/>
    <w:rsid w:val="00DA312D"/>
    <w:rsid w:val="00DA3A4D"/>
    <w:rsid w:val="00DC0035"/>
    <w:rsid w:val="00DC261C"/>
    <w:rsid w:val="00DD3014"/>
    <w:rsid w:val="00DE2000"/>
    <w:rsid w:val="00DE2370"/>
    <w:rsid w:val="00DE3EC0"/>
    <w:rsid w:val="00DE4FCD"/>
    <w:rsid w:val="00E12ACA"/>
    <w:rsid w:val="00E20673"/>
    <w:rsid w:val="00E209ED"/>
    <w:rsid w:val="00E47AA9"/>
    <w:rsid w:val="00E805EE"/>
    <w:rsid w:val="00EB4CEE"/>
    <w:rsid w:val="00EB5B07"/>
    <w:rsid w:val="00ED6260"/>
    <w:rsid w:val="00EF614D"/>
    <w:rsid w:val="00F34A77"/>
    <w:rsid w:val="00F419C3"/>
    <w:rsid w:val="00F516CC"/>
    <w:rsid w:val="00F551EB"/>
    <w:rsid w:val="00F654C6"/>
    <w:rsid w:val="00F72A19"/>
    <w:rsid w:val="00F80DE1"/>
    <w:rsid w:val="00F93D3D"/>
    <w:rsid w:val="00F9667F"/>
    <w:rsid w:val="00FA065E"/>
    <w:rsid w:val="00FA2471"/>
    <w:rsid w:val="00FB54E4"/>
    <w:rsid w:val="00FF5F98"/>
    <w:rsid w:val="11D12A9C"/>
    <w:rsid w:val="3A839B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28F2"/>
  <w15:chartTrackingRefBased/>
  <w15:docId w15:val="{A31041EA-5049-4A02-A0D5-F1B37ED4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AC0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8565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52EE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ittel">
    <w:name w:val="Title"/>
    <w:basedOn w:val="Normal"/>
    <w:next w:val="Normal"/>
    <w:link w:val="TittelTegn"/>
    <w:uiPriority w:val="10"/>
    <w:qFormat/>
    <w:rsid w:val="005D61D9"/>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5D61D9"/>
    <w:rPr>
      <w:rFonts w:asciiTheme="majorHAnsi" w:hAnsiTheme="majorHAnsi" w:eastAsiaTheme="majorEastAsia" w:cstheme="majorBidi"/>
      <w:spacing w:val="-10"/>
      <w:kern w:val="28"/>
      <w:sz w:val="56"/>
      <w:szCs w:val="56"/>
    </w:rPr>
  </w:style>
  <w:style w:type="character" w:styleId="Overskrift1Tegn" w:customStyle="1">
    <w:name w:val="Overskrift 1 Tegn"/>
    <w:basedOn w:val="Standardskriftforavsnitt"/>
    <w:link w:val="Overskrift1"/>
    <w:uiPriority w:val="9"/>
    <w:rsid w:val="00AC0CC0"/>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sid w:val="00185658"/>
    <w:rPr>
      <w:rFonts w:asciiTheme="majorHAnsi" w:hAnsiTheme="majorHAnsi" w:eastAsiaTheme="majorEastAsia" w:cstheme="majorBidi"/>
      <w:color w:val="2F5496" w:themeColor="accent1" w:themeShade="BF"/>
      <w:sz w:val="26"/>
      <w:szCs w:val="26"/>
    </w:rPr>
  </w:style>
  <w:style w:type="paragraph" w:styleId="Listeavsnitt">
    <w:name w:val="List Paragraph"/>
    <w:basedOn w:val="Normal"/>
    <w:uiPriority w:val="34"/>
    <w:qFormat/>
    <w:rsid w:val="00185658"/>
    <w:pPr>
      <w:ind w:left="720"/>
      <w:contextualSpacing/>
    </w:pPr>
  </w:style>
  <w:style w:type="paragraph" w:styleId="Overskriftforinnholdsfortegnelse">
    <w:name w:val="TOC Heading"/>
    <w:basedOn w:val="Overskrift1"/>
    <w:next w:val="Normal"/>
    <w:uiPriority w:val="39"/>
    <w:unhideWhenUsed/>
    <w:qFormat/>
    <w:rsid w:val="00490425"/>
    <w:pPr>
      <w:outlineLvl w:val="9"/>
    </w:pPr>
    <w:rPr>
      <w:lang w:eastAsia="nb-NO"/>
    </w:rPr>
  </w:style>
  <w:style w:type="paragraph" w:styleId="INNH1">
    <w:name w:val="toc 1"/>
    <w:basedOn w:val="Normal"/>
    <w:next w:val="Normal"/>
    <w:autoRedefine/>
    <w:uiPriority w:val="39"/>
    <w:unhideWhenUsed/>
    <w:rsid w:val="00490425"/>
    <w:pPr>
      <w:spacing w:after="100"/>
    </w:pPr>
  </w:style>
  <w:style w:type="paragraph" w:styleId="INNH2">
    <w:name w:val="toc 2"/>
    <w:basedOn w:val="Normal"/>
    <w:next w:val="Normal"/>
    <w:autoRedefine/>
    <w:uiPriority w:val="39"/>
    <w:unhideWhenUsed/>
    <w:rsid w:val="00490425"/>
    <w:pPr>
      <w:spacing w:after="100"/>
      <w:ind w:left="220"/>
    </w:pPr>
  </w:style>
  <w:style w:type="character" w:styleId="Hyperkobling">
    <w:name w:val="Hyperlink"/>
    <w:basedOn w:val="Standardskriftforavsnitt"/>
    <w:uiPriority w:val="99"/>
    <w:unhideWhenUsed/>
    <w:rsid w:val="00490425"/>
    <w:rPr>
      <w:color w:val="0563C1" w:themeColor="hyperlink"/>
      <w:u w:val="single"/>
    </w:rPr>
  </w:style>
  <w:style w:type="character" w:styleId="Overskrift3Tegn" w:customStyle="1">
    <w:name w:val="Overskrift 3 Tegn"/>
    <w:basedOn w:val="Standardskriftforavsnitt"/>
    <w:link w:val="Overskrift3"/>
    <w:uiPriority w:val="9"/>
    <w:rsid w:val="00A52EEF"/>
    <w:rPr>
      <w:rFonts w:asciiTheme="majorHAnsi" w:hAnsiTheme="majorHAnsi" w:eastAsiaTheme="majorEastAsia" w:cstheme="majorBidi"/>
      <w:color w:val="1F3763" w:themeColor="accent1" w:themeShade="7F"/>
      <w:sz w:val="24"/>
      <w:szCs w:val="24"/>
    </w:rPr>
  </w:style>
  <w:style w:type="paragraph" w:styleId="INNH3">
    <w:name w:val="toc 3"/>
    <w:basedOn w:val="Normal"/>
    <w:next w:val="Normal"/>
    <w:autoRedefine/>
    <w:uiPriority w:val="39"/>
    <w:unhideWhenUsed/>
    <w:rsid w:val="00DE2000"/>
    <w:pPr>
      <w:spacing w:after="100"/>
      <w:ind w:left="440"/>
    </w:pPr>
  </w:style>
  <w:style w:type="character" w:styleId="Merknadsreferanse">
    <w:name w:val="annotation reference"/>
    <w:basedOn w:val="Standardskriftforavsnitt"/>
    <w:uiPriority w:val="99"/>
    <w:semiHidden/>
    <w:unhideWhenUsed/>
    <w:rsid w:val="008041B0"/>
    <w:rPr>
      <w:sz w:val="16"/>
      <w:szCs w:val="16"/>
    </w:rPr>
  </w:style>
  <w:style w:type="paragraph" w:styleId="Merknadstekst">
    <w:name w:val="annotation text"/>
    <w:basedOn w:val="Normal"/>
    <w:link w:val="MerknadstekstTegn"/>
    <w:uiPriority w:val="99"/>
    <w:semiHidden/>
    <w:unhideWhenUsed/>
    <w:rsid w:val="008041B0"/>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8041B0"/>
    <w:rPr>
      <w:sz w:val="20"/>
      <w:szCs w:val="20"/>
    </w:rPr>
  </w:style>
  <w:style w:type="paragraph" w:styleId="Kommentaremne">
    <w:name w:val="annotation subject"/>
    <w:basedOn w:val="Merknadstekst"/>
    <w:next w:val="Merknadstekst"/>
    <w:link w:val="KommentaremneTegn"/>
    <w:uiPriority w:val="99"/>
    <w:semiHidden/>
    <w:unhideWhenUsed/>
    <w:rsid w:val="008041B0"/>
    <w:rPr>
      <w:b/>
      <w:bCs/>
    </w:rPr>
  </w:style>
  <w:style w:type="character" w:styleId="KommentaremneTegn" w:customStyle="1">
    <w:name w:val="Kommentaremne Tegn"/>
    <w:basedOn w:val="MerknadstekstTegn"/>
    <w:link w:val="Kommentaremne"/>
    <w:uiPriority w:val="99"/>
    <w:semiHidden/>
    <w:rsid w:val="008041B0"/>
    <w:rPr>
      <w:b/>
      <w:bCs/>
      <w:sz w:val="20"/>
      <w:szCs w:val="20"/>
    </w:rPr>
  </w:style>
  <w:style w:type="paragraph" w:styleId="Default" w:customStyle="1">
    <w:name w:val="Default"/>
    <w:rsid w:val="0041522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customXml" Target="../customXml/item5.xml" Id="rId11"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glossaryDocument" Target="glossary/document.xml" Id="R4b767cab2c02450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e2ea68-2f5d-4659-a396-8976174fa929}"/>
      </w:docPartPr>
      <w:docPartBody>
        <w:p w14:paraId="0F0A91F0">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26806A6D6631479A0DFF2A2C1DED83" ma:contentTypeVersion="6" ma:contentTypeDescription="Create a new document." ma:contentTypeScope="" ma:versionID="4ebb5e64976017e9f2626ac0929c6c53">
  <xsd:schema xmlns:xsd="http://www.w3.org/2001/XMLSchema" xmlns:xs="http://www.w3.org/2001/XMLSchema" xmlns:p="http://schemas.microsoft.com/office/2006/metadata/properties" xmlns:ns2="2e2153cd-31a4-49c3-9ddd-7d56ceb8a5fe" targetNamespace="http://schemas.microsoft.com/office/2006/metadata/properties" ma:root="true" ma:fieldsID="ac4a4be8edf3b195f744efef7319dbd6" ns2:_="">
    <xsd:import namespace="2e2153cd-31a4-49c3-9ddd-7d56ceb8a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153cd-31a4-49c3-9ddd-7d56ceb8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0CFF7-E50B-4E5E-B2F5-452905F997DC}">
  <ds:schemaRefs>
    <ds:schemaRef ds:uri="http://schemas.openxmlformats.org/officeDocument/2006/bibliography"/>
  </ds:schemaRefs>
</ds:datastoreItem>
</file>

<file path=customXml/itemProps2.xml><?xml version="1.0" encoding="utf-8"?>
<ds:datastoreItem xmlns:ds="http://schemas.openxmlformats.org/officeDocument/2006/customXml" ds:itemID="{CEBFEB15-DE47-4E5D-80D6-9758ED3599D1}"/>
</file>

<file path=customXml/itemProps3.xml><?xml version="1.0" encoding="utf-8"?>
<ds:datastoreItem xmlns:ds="http://schemas.openxmlformats.org/officeDocument/2006/customXml" ds:itemID="{51D95717-F456-45AB-B9B0-1B6FD53C54F3}"/>
</file>

<file path=customXml/itemProps4.xml><?xml version="1.0" encoding="utf-8"?>
<ds:datastoreItem xmlns:ds="http://schemas.openxmlformats.org/officeDocument/2006/customXml" ds:itemID="{4C7F292B-5989-49F4-8E3C-26E148FE8DB4}"/>
</file>

<file path=customXml/itemProps5.xml><?xml version="1.0" encoding="utf-8"?>
<ds:datastoreItem xmlns:ds="http://schemas.openxmlformats.org/officeDocument/2006/customXml" ds:itemID="{BF9E9ACD-A0BA-4016-8CC8-D97BE48871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Joar Bø | Lnett</dc:creator>
  <keywords/>
  <dc:description/>
  <lastModifiedBy>Joar Bø | Lnett</lastModifiedBy>
  <revision>46</revision>
  <dcterms:created xsi:type="dcterms:W3CDTF">2024-02-19T10:54:00.0000000Z</dcterms:created>
  <dcterms:modified xsi:type="dcterms:W3CDTF">2024-04-29T12:34:50.5828848Z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0x0101000A26806A6D6631479A0DFF2A2C1DED83</vt:lpwstr>
  </property>
</Properties>
</file>